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BCA24F" w14:textId="0F36F905" w:rsidR="006F1763" w:rsidRDefault="003C48FC" w:rsidP="006F1763">
      <w:pPr>
        <w:pStyle w:val="Ingressi"/>
        <w:rPr>
          <w:rFonts w:asciiTheme="majorHAnsi" w:eastAsiaTheme="majorEastAsia" w:hAnsiTheme="majorHAnsi" w:cstheme="majorHAnsi"/>
          <w:bCs/>
          <w:spacing w:val="-16"/>
          <w:sz w:val="64"/>
          <w:szCs w:val="28"/>
          <w:lang w:val="en-US"/>
        </w:rPr>
      </w:pPr>
      <w:r w:rsidRPr="006F1763">
        <w:rPr>
          <w:rFonts w:asciiTheme="majorHAnsi" w:hAnsiTheme="majorHAnsi"/>
          <w:noProof/>
          <w:sz w:val="44"/>
          <w:szCs w:val="44"/>
        </w:rPr>
        <w:drawing>
          <wp:anchor distT="0" distB="0" distL="114300" distR="114300" simplePos="0" relativeHeight="251664384" behindDoc="0" locked="0" layoutInCell="1" allowOverlap="1" wp14:anchorId="5695292F" wp14:editId="4F4BFF26">
            <wp:simplePos x="0" y="0"/>
            <wp:positionH relativeFrom="margin">
              <wp:posOffset>4691380</wp:posOffset>
            </wp:positionH>
            <wp:positionV relativeFrom="paragraph">
              <wp:posOffset>-333164</wp:posOffset>
            </wp:positionV>
            <wp:extent cx="1386840" cy="899795"/>
            <wp:effectExtent l="0" t="0" r="3810" b="0"/>
            <wp:wrapNone/>
            <wp:docPr id="580342301" name="Obraz 15" descr="Obraz zawierający Czcionka, Grafika, biały,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342301" name="Obraz 15" descr="Obraz zawierający Czcionka, Grafika, biały, design&#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6840" cy="899795"/>
                    </a:xfrm>
                    <a:prstGeom prst="rect">
                      <a:avLst/>
                    </a:prstGeom>
                  </pic:spPr>
                </pic:pic>
              </a:graphicData>
            </a:graphic>
            <wp14:sizeRelH relativeFrom="page">
              <wp14:pctWidth>0</wp14:pctWidth>
            </wp14:sizeRelH>
            <wp14:sizeRelV relativeFrom="page">
              <wp14:pctHeight>0</wp14:pctHeight>
            </wp14:sizeRelV>
          </wp:anchor>
        </w:drawing>
      </w:r>
    </w:p>
    <w:p w14:paraId="32CC63A4" w14:textId="4D5F834D" w:rsidR="006F1763" w:rsidRPr="006F1763" w:rsidRDefault="004C64A8" w:rsidP="006F1763">
      <w:pPr>
        <w:pStyle w:val="Ingressi"/>
        <w:rPr>
          <w:rFonts w:asciiTheme="majorHAnsi" w:eastAsiaTheme="majorEastAsia" w:hAnsiTheme="majorHAnsi" w:cstheme="majorHAnsi"/>
          <w:bCs/>
          <w:spacing w:val="-16"/>
          <w:sz w:val="64"/>
          <w:szCs w:val="28"/>
          <w:lang w:val="en-US"/>
        </w:rPr>
      </w:pPr>
      <w:r>
        <w:rPr>
          <w:rFonts w:asciiTheme="majorHAnsi" w:eastAsiaTheme="majorEastAsia" w:hAnsiTheme="majorHAnsi" w:cstheme="majorHAnsi"/>
          <w:bCs/>
          <w:spacing w:val="-16"/>
          <w:sz w:val="64"/>
          <w:szCs w:val="28"/>
          <w:lang w:val="en-US"/>
        </w:rPr>
        <w:t xml:space="preserve">Cięcie w ogrodzie późną wiosną </w:t>
      </w:r>
    </w:p>
    <w:p w14:paraId="335F2166" w14:textId="492EBF88" w:rsidR="00CC2F50" w:rsidRPr="006F1763" w:rsidRDefault="00CC2F50" w:rsidP="00CC2F50">
      <w:pPr>
        <w:pStyle w:val="Ingressi"/>
        <w:rPr>
          <w:sz w:val="44"/>
          <w:szCs w:val="44"/>
          <w:lang w:val="pl-PL"/>
        </w:rPr>
      </w:pPr>
    </w:p>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1902AB" w:rsidRPr="006F1763" w14:paraId="39D2237F" w14:textId="77777777" w:rsidTr="006C0D99">
        <w:tc>
          <w:tcPr>
            <w:tcW w:w="9639" w:type="dxa"/>
          </w:tcPr>
          <w:p w14:paraId="507529D1" w14:textId="7D0BDB95" w:rsidR="006E49B1" w:rsidRPr="006F1763" w:rsidRDefault="006F1763" w:rsidP="0088028A">
            <w:pPr>
              <w:pStyle w:val="Ingressi"/>
              <w:jc w:val="both"/>
            </w:pPr>
            <w:r w:rsidRPr="006F1763">
              <w:t xml:space="preserve">Cięcie w ogrodzie trwa przez cały sezon. Kiedy kończy się formowanie jednej grupy roślin, przychodzi czas na kolejną. I nie jest to tylko zabieg kosmetyczny. Cięcie </w:t>
            </w:r>
            <w:r w:rsidR="004C64A8">
              <w:t xml:space="preserve">w ogrodzie </w:t>
            </w:r>
            <w:r w:rsidRPr="006F1763">
              <w:t xml:space="preserve">wykonane we właściwym terminie i odpowiednią techniką to gwarancja prawidłowego wzrostu poszczególnych gatunków, a często kwitnienia w kolejnym sezonie. Warto wybrać do tego odpowiedni sprzęt, który sprawi, że praca </w:t>
            </w:r>
            <w:r>
              <w:br/>
            </w:r>
            <w:r w:rsidRPr="006F1763">
              <w:t>z roślinami będzie jeszcze przyjemniejsza.</w:t>
            </w:r>
            <w:r w:rsidR="004C64A8">
              <w:t xml:space="preserve"> Co zatem przyciąć w maju i czerwcu?</w:t>
            </w:r>
          </w:p>
        </w:tc>
      </w:tr>
    </w:tbl>
    <w:p w14:paraId="4DA8A08B" w14:textId="2C0AC611" w:rsidR="00E858A6" w:rsidRDefault="00E858A6">
      <w:pPr>
        <w:tabs>
          <w:tab w:val="clear" w:pos="1418"/>
          <w:tab w:val="clear" w:pos="2608"/>
          <w:tab w:val="clear" w:pos="3912"/>
        </w:tabs>
        <w:rPr>
          <w:rFonts w:asciiTheme="majorHAnsi" w:eastAsiaTheme="majorEastAsia" w:hAnsiTheme="majorHAnsi" w:cstheme="majorHAnsi"/>
          <w:iCs/>
          <w:noProof/>
          <w:spacing w:val="-1"/>
          <w:szCs w:val="24"/>
        </w:rPr>
      </w:pPr>
    </w:p>
    <w:p w14:paraId="62992994" w14:textId="5F228E49" w:rsidR="002A0A69" w:rsidRDefault="0088028A">
      <w:pPr>
        <w:tabs>
          <w:tab w:val="clear" w:pos="1418"/>
          <w:tab w:val="clear" w:pos="2608"/>
          <w:tab w:val="clear" w:pos="3912"/>
        </w:tabs>
        <w:rPr>
          <w:rFonts w:asciiTheme="majorHAnsi" w:eastAsiaTheme="majorEastAsia" w:hAnsiTheme="majorHAnsi" w:cstheme="majorHAnsi"/>
          <w:iCs/>
          <w:noProof/>
          <w:spacing w:val="-1"/>
          <w:szCs w:val="24"/>
        </w:rPr>
      </w:pPr>
      <w:r>
        <w:rPr>
          <w:rFonts w:asciiTheme="majorHAnsi" w:eastAsiaTheme="majorEastAsia" w:hAnsiTheme="majorHAnsi" w:cstheme="majorHAnsi"/>
          <w:iCs/>
          <w:noProof/>
          <w:spacing w:val="-1"/>
          <w:szCs w:val="24"/>
        </w:rPr>
        <w:drawing>
          <wp:inline distT="0" distB="0" distL="0" distR="0" wp14:anchorId="4BB981C7" wp14:editId="3E8142ED">
            <wp:extent cx="4562376" cy="3039533"/>
            <wp:effectExtent l="0" t="0" r="0" b="8890"/>
            <wp:docPr id="133249699" name="Obraz 1" descr="Obraz zawierający na wolnym powietrzu, drzewo, osoba, ubra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49699" name="Obraz 1" descr="Obraz zawierający na wolnym powietrzu, drzewo, osoba, ubrania&#10;&#10;Opis wygenerowany automatycznie"/>
                    <pic:cNvPicPr/>
                  </pic:nvPicPr>
                  <pic:blipFill>
                    <a:blip r:embed="rId12">
                      <a:extLst>
                        <a:ext uri="{28A0092B-C50C-407E-A947-70E740481C1C}">
                          <a14:useLocalDpi xmlns:a14="http://schemas.microsoft.com/office/drawing/2010/main" val="0"/>
                        </a:ext>
                      </a:extLst>
                    </a:blip>
                    <a:stretch>
                      <a:fillRect/>
                    </a:stretch>
                  </pic:blipFill>
                  <pic:spPr>
                    <a:xfrm>
                      <a:off x="0" y="0"/>
                      <a:ext cx="4578787" cy="3050467"/>
                    </a:xfrm>
                    <a:prstGeom prst="rect">
                      <a:avLst/>
                    </a:prstGeom>
                  </pic:spPr>
                </pic:pic>
              </a:graphicData>
            </a:graphic>
          </wp:inline>
        </w:drawing>
      </w:r>
      <w:r w:rsidR="00547EB9">
        <w:rPr>
          <w:rFonts w:asciiTheme="majorHAnsi" w:eastAsiaTheme="majorEastAsia" w:hAnsiTheme="majorHAnsi" w:cstheme="majorHAnsi"/>
          <w:iCs/>
          <w:noProof/>
          <w:spacing w:val="-1"/>
          <w:szCs w:val="24"/>
        </w:rPr>
        <w:t xml:space="preserve">  </w:t>
      </w:r>
    </w:p>
    <w:p w14:paraId="23FCBE96" w14:textId="64B66E47" w:rsidR="00465DC8" w:rsidRPr="00A469F7" w:rsidRDefault="00465DC8">
      <w:pPr>
        <w:tabs>
          <w:tab w:val="clear" w:pos="1418"/>
          <w:tab w:val="clear" w:pos="2608"/>
          <w:tab w:val="clear" w:pos="3912"/>
        </w:tabs>
        <w:rPr>
          <w:rStyle w:val="TekstpodstawowyZnak"/>
          <w:rFonts w:asciiTheme="majorHAnsi" w:eastAsiaTheme="majorEastAsia" w:hAnsiTheme="majorHAnsi" w:cstheme="majorHAnsi"/>
          <w:b/>
          <w:iCs/>
          <w:szCs w:val="24"/>
        </w:rPr>
      </w:pPr>
    </w:p>
    <w:p w14:paraId="48C9C84F" w14:textId="4CC270B0" w:rsidR="006F1763" w:rsidRDefault="006F1763" w:rsidP="0088028A">
      <w:pPr>
        <w:pStyle w:val="Tekstpodstawowy"/>
        <w:jc w:val="both"/>
        <w:rPr>
          <w:bCs/>
          <w:iCs/>
          <w:lang w:val="pl-PL"/>
        </w:rPr>
      </w:pPr>
      <w:r w:rsidRPr="006F1763">
        <w:rPr>
          <w:bCs/>
          <w:iCs/>
          <w:lang w:val="pl-PL"/>
        </w:rPr>
        <w:t xml:space="preserve">Maj i czerwiec to miesiące, w których wciąż należy chwycić za sekator i inne narzędzia po to, by zadbać m.in. o krzewy kwitnące wiosną. Kwitnienie zakończyły już jakiś czas temu forsycje, migdałki i kaliny. Za moment pożegnamy się również z kwiatami lilaków. Nadchodzące miesiące będą dla nich czasem regeneracji i zawiązywania pąków, które zakwitną kolejnej wiosny. </w:t>
      </w:r>
    </w:p>
    <w:p w14:paraId="1ED0CDAC" w14:textId="77777777" w:rsidR="006F1763" w:rsidRDefault="006F1763" w:rsidP="006F1763">
      <w:pPr>
        <w:pStyle w:val="Tekstpodstawowy"/>
        <w:rPr>
          <w:bCs/>
          <w:iCs/>
          <w:lang w:val="pl-PL"/>
        </w:rPr>
      </w:pPr>
    </w:p>
    <w:p w14:paraId="7DB5D325" w14:textId="77777777" w:rsidR="006F1763" w:rsidRPr="006F1763" w:rsidRDefault="006F1763" w:rsidP="006F1763">
      <w:pPr>
        <w:pStyle w:val="Tekstpodstawowy"/>
        <w:rPr>
          <w:bCs/>
          <w:iCs/>
          <w:lang w:val="pl-PL"/>
        </w:rPr>
      </w:pPr>
    </w:p>
    <w:p w14:paraId="00165FE3" w14:textId="13B2E8D9" w:rsidR="006F1763" w:rsidRPr="006F1763" w:rsidRDefault="0088028A" w:rsidP="006F1763">
      <w:pPr>
        <w:pStyle w:val="Tekstpodstawowy"/>
        <w:rPr>
          <w:b/>
          <w:iCs/>
          <w:lang w:val="pl-PL"/>
        </w:rPr>
      </w:pPr>
      <w:r>
        <w:rPr>
          <w:b/>
          <w:iCs/>
          <w:noProof/>
          <w:lang w:val="pl-PL"/>
        </w:rPr>
        <w:lastRenderedPageBreak/>
        <w:drawing>
          <wp:anchor distT="0" distB="0" distL="114300" distR="114300" simplePos="0" relativeHeight="251665408" behindDoc="1" locked="0" layoutInCell="1" allowOverlap="1" wp14:anchorId="7D1A4131" wp14:editId="2D62430A">
            <wp:simplePos x="0" y="0"/>
            <wp:positionH relativeFrom="column">
              <wp:posOffset>-423</wp:posOffset>
            </wp:positionH>
            <wp:positionV relativeFrom="paragraph">
              <wp:posOffset>212</wp:posOffset>
            </wp:positionV>
            <wp:extent cx="2492576" cy="1663700"/>
            <wp:effectExtent l="0" t="0" r="3175" b="0"/>
            <wp:wrapTight wrapText="bothSides">
              <wp:wrapPolygon edited="0">
                <wp:start x="0" y="0"/>
                <wp:lineTo x="0" y="21270"/>
                <wp:lineTo x="21462" y="21270"/>
                <wp:lineTo x="21462" y="0"/>
                <wp:lineTo x="0" y="0"/>
              </wp:wrapPolygon>
            </wp:wrapTight>
            <wp:docPr id="1461543344" name="Obraz 2" descr="Obraz zawierający drzewo, osoba, ubrania, na wolnym powietrz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543344" name="Obraz 2" descr="Obraz zawierający drzewo, osoba, ubrania, na wolnym powietrzu&#10;&#10;Opis wygenerowany automatyczni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92576" cy="1663700"/>
                    </a:xfrm>
                    <a:prstGeom prst="rect">
                      <a:avLst/>
                    </a:prstGeom>
                  </pic:spPr>
                </pic:pic>
              </a:graphicData>
            </a:graphic>
            <wp14:sizeRelH relativeFrom="page">
              <wp14:pctWidth>0</wp14:pctWidth>
            </wp14:sizeRelH>
            <wp14:sizeRelV relativeFrom="page">
              <wp14:pctHeight>0</wp14:pctHeight>
            </wp14:sizeRelV>
          </wp:anchor>
        </w:drawing>
      </w:r>
      <w:r w:rsidR="004C64A8">
        <w:rPr>
          <w:b/>
          <w:iCs/>
          <w:lang w:val="pl-PL"/>
        </w:rPr>
        <w:t>Cięcie lilaków, forsycji, kaliny - s</w:t>
      </w:r>
      <w:r w:rsidR="006F1763" w:rsidRPr="006F1763">
        <w:rPr>
          <w:b/>
          <w:iCs/>
          <w:lang w:val="pl-PL"/>
        </w:rPr>
        <w:t xml:space="preserve">ekator </w:t>
      </w:r>
      <w:r w:rsidR="006F1763">
        <w:rPr>
          <w:b/>
          <w:iCs/>
          <w:lang w:val="pl-PL"/>
        </w:rPr>
        <w:t>to podstawa</w:t>
      </w:r>
    </w:p>
    <w:p w14:paraId="1E3C324A" w14:textId="2622F884" w:rsidR="0088028A" w:rsidRDefault="006F1763" w:rsidP="0088028A">
      <w:pPr>
        <w:pStyle w:val="Tekstpodstawowy"/>
        <w:jc w:val="both"/>
        <w:rPr>
          <w:bCs/>
          <w:iCs/>
          <w:lang w:val="pl-PL"/>
        </w:rPr>
      </w:pPr>
      <w:r w:rsidRPr="006F1763">
        <w:rPr>
          <w:bCs/>
          <w:iCs/>
          <w:lang w:val="pl-PL"/>
        </w:rPr>
        <w:t xml:space="preserve">Cięcie tych gatunków wymaga zastosowania dobrej jakości sprzętu, który nie uszkodzi pędów. Jeżeli zamierzamy przyciąć cienkie pędy, </w:t>
      </w:r>
      <w:r w:rsidR="001B6F13">
        <w:rPr>
          <w:bCs/>
          <w:iCs/>
          <w:lang w:val="pl-PL"/>
        </w:rPr>
        <w:br/>
      </w:r>
      <w:r w:rsidRPr="006F1763">
        <w:rPr>
          <w:bCs/>
          <w:iCs/>
          <w:lang w:val="pl-PL"/>
        </w:rPr>
        <w:t xml:space="preserve">o średnicy do 26 mm, wystarczy </w:t>
      </w:r>
      <w:r w:rsidRPr="001B6F13">
        <w:rPr>
          <w:b/>
          <w:iCs/>
          <w:lang w:val="pl-PL"/>
        </w:rPr>
        <w:t xml:space="preserve">sekator nożycowy X-series™ </w:t>
      </w:r>
      <w:r w:rsidR="001B6F13">
        <w:rPr>
          <w:b/>
          <w:iCs/>
          <w:lang w:val="pl-PL"/>
        </w:rPr>
        <w:t>(</w:t>
      </w:r>
      <w:r w:rsidR="007D5458" w:rsidRPr="001B6F13">
        <w:rPr>
          <w:b/>
          <w:iCs/>
          <w:lang w:val="pl-PL"/>
        </w:rPr>
        <w:t>M</w:t>
      </w:r>
      <w:r w:rsidR="001B6F13">
        <w:rPr>
          <w:b/>
          <w:iCs/>
          <w:lang w:val="pl-PL"/>
        </w:rPr>
        <w:t>)</w:t>
      </w:r>
      <w:r w:rsidR="007D5458" w:rsidRPr="001B6F13">
        <w:rPr>
          <w:b/>
          <w:iCs/>
          <w:lang w:val="pl-PL"/>
        </w:rPr>
        <w:t xml:space="preserve"> </w:t>
      </w:r>
      <w:r w:rsidRPr="001B6F13">
        <w:rPr>
          <w:b/>
          <w:iCs/>
          <w:lang w:val="pl-PL"/>
        </w:rPr>
        <w:t>Fiskars</w:t>
      </w:r>
      <w:r w:rsidRPr="006F1763">
        <w:rPr>
          <w:bCs/>
          <w:iCs/>
          <w:lang w:val="pl-PL"/>
        </w:rPr>
        <w:t xml:space="preserve">. </w:t>
      </w:r>
      <w:r w:rsidR="00D10B00">
        <w:rPr>
          <w:bCs/>
          <w:iCs/>
          <w:lang w:val="pl-PL"/>
        </w:rPr>
        <w:t>Innowacyjny</w:t>
      </w:r>
      <w:r w:rsidRPr="006F1763">
        <w:rPr>
          <w:bCs/>
          <w:iCs/>
          <w:lang w:val="pl-PL"/>
        </w:rPr>
        <w:t xml:space="preserve"> mechanizm PowerGear™ zwiększa 3-krotnie siłę cięcia w porównaniu do standardowych mechanizmów</w:t>
      </w:r>
      <w:r w:rsidR="00D10B00">
        <w:rPr>
          <w:bCs/>
          <w:iCs/>
          <w:lang w:val="pl-PL"/>
        </w:rPr>
        <w:t>, a obrotowa rączka ułatwi pracę całą dłonią, zmniejszając jej obciążenie przy zachowaniu najwyższej efektywności</w:t>
      </w:r>
      <w:r w:rsidRPr="006F1763">
        <w:rPr>
          <w:bCs/>
          <w:iCs/>
          <w:lang w:val="pl-PL"/>
        </w:rPr>
        <w:t xml:space="preserve">. </w:t>
      </w:r>
      <w:r w:rsidR="0088028A">
        <w:rPr>
          <w:bCs/>
          <w:iCs/>
          <w:lang w:val="pl-PL"/>
        </w:rPr>
        <w:t xml:space="preserve"> </w:t>
      </w:r>
      <w:r w:rsidRPr="006F1763">
        <w:rPr>
          <w:bCs/>
          <w:iCs/>
          <w:lang w:val="pl-PL"/>
        </w:rPr>
        <w:t xml:space="preserve">Z łatwością skrócimy nim m.in. odrosty na formach piennych lilaka lub przytniemy o połowę wszystkie jednoroczne pędy na migdałku. </w:t>
      </w:r>
    </w:p>
    <w:p w14:paraId="7804D24A" w14:textId="38DA6D4D" w:rsidR="0088028A" w:rsidRDefault="0088028A" w:rsidP="006F1763">
      <w:pPr>
        <w:pStyle w:val="Tekstpodstawowy"/>
        <w:rPr>
          <w:bCs/>
          <w:iCs/>
          <w:lang w:val="pl-PL"/>
        </w:rPr>
      </w:pPr>
    </w:p>
    <w:p w14:paraId="5EA87C83" w14:textId="2E9FF702" w:rsidR="006F1763" w:rsidRDefault="001B6F13" w:rsidP="0088028A">
      <w:pPr>
        <w:pStyle w:val="Tekstpodstawowy"/>
        <w:jc w:val="both"/>
        <w:rPr>
          <w:bCs/>
          <w:iCs/>
          <w:lang w:val="pl-PL"/>
        </w:rPr>
      </w:pPr>
      <w:r>
        <w:rPr>
          <w:bCs/>
          <w:iCs/>
          <w:noProof/>
          <w:lang w:val="pl-PL"/>
        </w:rPr>
        <w:drawing>
          <wp:anchor distT="0" distB="0" distL="114300" distR="114300" simplePos="0" relativeHeight="251666432" behindDoc="1" locked="0" layoutInCell="1" allowOverlap="1" wp14:anchorId="29511B6A" wp14:editId="1E3B9124">
            <wp:simplePos x="0" y="0"/>
            <wp:positionH relativeFrom="column">
              <wp:posOffset>3211830</wp:posOffset>
            </wp:positionH>
            <wp:positionV relativeFrom="paragraph">
              <wp:posOffset>2540</wp:posOffset>
            </wp:positionV>
            <wp:extent cx="2381885" cy="1587500"/>
            <wp:effectExtent l="0" t="0" r="0" b="0"/>
            <wp:wrapTight wrapText="bothSides">
              <wp:wrapPolygon edited="0">
                <wp:start x="0" y="0"/>
                <wp:lineTo x="0" y="21254"/>
                <wp:lineTo x="21421" y="21254"/>
                <wp:lineTo x="21421" y="0"/>
                <wp:lineTo x="0" y="0"/>
              </wp:wrapPolygon>
            </wp:wrapTight>
            <wp:docPr id="70136638" name="Obraz 3" descr="Obraz zawierający drzewo, na wolnym powietrzu, gałąź, Gałąz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36638" name="Obraz 3" descr="Obraz zawierający drzewo, na wolnym powietrzu, gałąź, Gałązka&#10;&#10;Opis wygenerowany automatyczni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81885" cy="1587500"/>
                    </a:xfrm>
                    <a:prstGeom prst="rect">
                      <a:avLst/>
                    </a:prstGeom>
                  </pic:spPr>
                </pic:pic>
              </a:graphicData>
            </a:graphic>
            <wp14:sizeRelH relativeFrom="page">
              <wp14:pctWidth>0</wp14:pctWidth>
            </wp14:sizeRelH>
            <wp14:sizeRelV relativeFrom="page">
              <wp14:pctHeight>0</wp14:pctHeight>
            </wp14:sizeRelV>
          </wp:anchor>
        </w:drawing>
      </w:r>
      <w:r w:rsidR="006F1763" w:rsidRPr="006F1763">
        <w:rPr>
          <w:bCs/>
          <w:iCs/>
          <w:lang w:val="pl-PL"/>
        </w:rPr>
        <w:t xml:space="preserve">Z grubszymi pędami, o średnicy od 28 mm do 50 mm, poradzi sobie za to bez problemu </w:t>
      </w:r>
      <w:r w:rsidR="006F1763" w:rsidRPr="001B6F13">
        <w:rPr>
          <w:b/>
          <w:iCs/>
          <w:lang w:val="pl-PL"/>
        </w:rPr>
        <w:t>sekator dwuręczny dźwigniowy, nożycowy</w:t>
      </w:r>
      <w:r w:rsidR="00E17AE3" w:rsidRPr="001B6F13">
        <w:rPr>
          <w:b/>
          <w:iCs/>
          <w:lang w:val="pl-PL"/>
        </w:rPr>
        <w:t xml:space="preserve"> (M)</w:t>
      </w:r>
      <w:r w:rsidR="006F1763" w:rsidRPr="001B6F13">
        <w:rPr>
          <w:b/>
          <w:iCs/>
          <w:lang w:val="pl-PL"/>
        </w:rPr>
        <w:t xml:space="preserve"> PowerGear™</w:t>
      </w:r>
      <w:r w:rsidR="006F1763" w:rsidRPr="006F1763">
        <w:rPr>
          <w:bCs/>
          <w:iCs/>
          <w:lang w:val="pl-PL"/>
        </w:rPr>
        <w:t>. Sekator jest lekki i komfortowy w użyciu. Użycie sekatora dwuręcznego sprawdzi się również, gdy oprócz ciecia kosmetycznego, mamy w planach cięcie prześwietlające np. forsycji. Wówczas ten model pomoże bez problemu wyciąć kilka najstarszych pędów na wysokości ok. 20 cm. Taki zabieg, w przypadku tego krzewu wykonujemy raz na 3 lata. Sekator posłuży też do prześwietlenia lilaków, jeśli są mocno zagęszczone.</w:t>
      </w:r>
    </w:p>
    <w:p w14:paraId="5BF51DB9" w14:textId="77777777" w:rsidR="001B6F13" w:rsidRPr="006F1763" w:rsidRDefault="001B6F13" w:rsidP="0088028A">
      <w:pPr>
        <w:pStyle w:val="Tekstpodstawowy"/>
        <w:jc w:val="both"/>
        <w:rPr>
          <w:bCs/>
          <w:iCs/>
          <w:lang w:val="pl-PL"/>
        </w:rPr>
      </w:pPr>
    </w:p>
    <w:p w14:paraId="00BD87E2" w14:textId="32BC4C30" w:rsidR="006F1763" w:rsidRDefault="006F1763" w:rsidP="0088028A">
      <w:pPr>
        <w:pStyle w:val="Tekstpodstawowy"/>
        <w:jc w:val="both"/>
        <w:rPr>
          <w:bCs/>
          <w:iCs/>
          <w:lang w:val="pl-PL"/>
        </w:rPr>
      </w:pPr>
      <w:r w:rsidRPr="006F1763">
        <w:rPr>
          <w:bCs/>
          <w:iCs/>
          <w:lang w:val="pl-PL"/>
        </w:rPr>
        <w:t xml:space="preserve">Zdrewniałe pędy usuniemy precyzyjnie, mając w dłoni </w:t>
      </w:r>
      <w:r w:rsidRPr="001B6F13">
        <w:rPr>
          <w:b/>
          <w:iCs/>
          <w:lang w:val="pl-PL"/>
        </w:rPr>
        <w:t>sekator kowadełkowy jednoręczny lub dwuręczny z mechanizmem PowerGear™</w:t>
      </w:r>
      <w:r w:rsidRPr="006F1763">
        <w:rPr>
          <w:bCs/>
          <w:iCs/>
          <w:lang w:val="pl-PL"/>
        </w:rPr>
        <w:t>, który zwiększa siłę cięcia potrzebną do pracy. Stalowe kowadełko idealnie skraca suche i twarde gałęzie o maksymalnej średnicy od 26 mm (jednoręczny) do 50 mm (dwuręczny).</w:t>
      </w:r>
    </w:p>
    <w:p w14:paraId="0C41F5F8" w14:textId="226DB6B4" w:rsidR="006F1763" w:rsidRPr="006F1763" w:rsidRDefault="006F1763" w:rsidP="006F1763">
      <w:pPr>
        <w:pStyle w:val="Tekstpodstawowy"/>
        <w:rPr>
          <w:bCs/>
          <w:iCs/>
          <w:lang w:val="pl-PL"/>
        </w:rPr>
      </w:pPr>
    </w:p>
    <w:p w14:paraId="021297DC" w14:textId="638C47A5" w:rsidR="006F1763" w:rsidRPr="006F1763" w:rsidRDefault="001B6F13" w:rsidP="006F1763">
      <w:pPr>
        <w:pStyle w:val="Tekstpodstawowy"/>
        <w:rPr>
          <w:b/>
          <w:iCs/>
          <w:lang w:val="pl-PL"/>
        </w:rPr>
      </w:pPr>
      <w:r>
        <w:rPr>
          <w:b/>
          <w:iCs/>
          <w:noProof/>
          <w:lang w:val="pl-PL"/>
        </w:rPr>
        <w:drawing>
          <wp:anchor distT="0" distB="0" distL="114300" distR="114300" simplePos="0" relativeHeight="251668480" behindDoc="1" locked="0" layoutInCell="1" allowOverlap="1" wp14:anchorId="17A56DFE" wp14:editId="13326263">
            <wp:simplePos x="0" y="0"/>
            <wp:positionH relativeFrom="column">
              <wp:posOffset>-423</wp:posOffset>
            </wp:positionH>
            <wp:positionV relativeFrom="paragraph">
              <wp:posOffset>1693</wp:posOffset>
            </wp:positionV>
            <wp:extent cx="2256366" cy="1081595"/>
            <wp:effectExtent l="0" t="0" r="0" b="4445"/>
            <wp:wrapTight wrapText="bothSides">
              <wp:wrapPolygon edited="0">
                <wp:start x="0" y="0"/>
                <wp:lineTo x="0" y="21308"/>
                <wp:lineTo x="21339" y="21308"/>
                <wp:lineTo x="21339" y="0"/>
                <wp:lineTo x="0" y="0"/>
              </wp:wrapPolygon>
            </wp:wrapTight>
            <wp:docPr id="782661770" name="Obraz 5" descr="Obraz zawierający narzędzie, nożyczki&#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661770" name="Obraz 5" descr="Obraz zawierający narzędzie, nożyczki&#10;&#10;Opis wygenerowany automatyczni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56366" cy="1081595"/>
                    </a:xfrm>
                    <a:prstGeom prst="rect">
                      <a:avLst/>
                    </a:prstGeom>
                  </pic:spPr>
                </pic:pic>
              </a:graphicData>
            </a:graphic>
            <wp14:sizeRelH relativeFrom="page">
              <wp14:pctWidth>0</wp14:pctWidth>
            </wp14:sizeRelH>
            <wp14:sizeRelV relativeFrom="page">
              <wp14:pctHeight>0</wp14:pctHeight>
            </wp14:sizeRelV>
          </wp:anchor>
        </w:drawing>
      </w:r>
      <w:r w:rsidR="006F1763" w:rsidRPr="006F1763">
        <w:rPr>
          <w:b/>
          <w:iCs/>
          <w:lang w:val="pl-PL"/>
        </w:rPr>
        <w:t xml:space="preserve">Tulipany i inne </w:t>
      </w:r>
      <w:r w:rsidR="006F1763">
        <w:rPr>
          <w:b/>
          <w:iCs/>
          <w:lang w:val="pl-PL"/>
        </w:rPr>
        <w:t xml:space="preserve">kwiaty </w:t>
      </w:r>
      <w:r w:rsidR="006F1763" w:rsidRPr="006F1763">
        <w:rPr>
          <w:b/>
          <w:iCs/>
          <w:lang w:val="pl-PL"/>
        </w:rPr>
        <w:t>cebulowe po kwitnieniu</w:t>
      </w:r>
    </w:p>
    <w:p w14:paraId="1E589397" w14:textId="29043065" w:rsidR="006F1763" w:rsidRDefault="006F1763" w:rsidP="0088028A">
      <w:pPr>
        <w:pStyle w:val="Tekstpodstawowy"/>
        <w:jc w:val="both"/>
        <w:rPr>
          <w:bCs/>
          <w:iCs/>
          <w:lang w:val="pl-PL"/>
        </w:rPr>
      </w:pPr>
      <w:r w:rsidRPr="006F1763">
        <w:rPr>
          <w:bCs/>
          <w:iCs/>
          <w:lang w:val="pl-PL"/>
        </w:rPr>
        <w:t xml:space="preserve">W maju i czerwcu, zależnie od odmiany, stopniowo przekwitają wiosenne kwiaty cebulowe, m.in. tulipany, narcyzy i hiacynty. Aby nie szpeciły rabaty latem, należy je przyciąć. Co ważne, usuwamy jedynie przekwitnięte kwiatostany. Dzięki temu rośliny nie stracą niepotrzebnie energii na zawiązywanie nasion, ale skumulują ją w cebulkach. Precyzyjne wykonanie zabiegu ułatwią </w:t>
      </w:r>
      <w:r w:rsidRPr="001B6F13">
        <w:rPr>
          <w:b/>
          <w:iCs/>
          <w:lang w:val="pl-PL"/>
        </w:rPr>
        <w:t>uniwersalne nożyczki ogrodowe</w:t>
      </w:r>
      <w:r w:rsidR="006126DE">
        <w:rPr>
          <w:b/>
          <w:iCs/>
          <w:lang w:val="pl-PL"/>
        </w:rPr>
        <w:t xml:space="preserve"> </w:t>
      </w:r>
      <w:r w:rsidR="00F352F3">
        <w:rPr>
          <w:b/>
          <w:iCs/>
          <w:lang w:val="pl-PL"/>
        </w:rPr>
        <w:t>S92</w:t>
      </w:r>
      <w:r w:rsidRPr="006F1763">
        <w:rPr>
          <w:bCs/>
          <w:iCs/>
          <w:lang w:val="pl-PL"/>
        </w:rPr>
        <w:t xml:space="preserve">, których ząbkowana krawędź chwyta łodygę, zapewniając idealne cięcie. Pamiętajmy, by nie usuwać liści. Mimo że nie wyglądają zbyt estetycznie, przez kolejne kilka tygodni będą jeszcze pełnić ważną funkcję. Ich rolą jest wytwarzanie substancji odżywczych do regeneracji cebulek. Dopiero, gdy naturalnie obumrą, można je skrócić. </w:t>
      </w:r>
    </w:p>
    <w:p w14:paraId="004AF21F" w14:textId="22ED3183" w:rsidR="006F1763" w:rsidRPr="006F1763" w:rsidRDefault="006F1763" w:rsidP="006F1763">
      <w:pPr>
        <w:pStyle w:val="Tekstpodstawowy"/>
        <w:rPr>
          <w:bCs/>
          <w:iCs/>
          <w:lang w:val="pl-PL"/>
        </w:rPr>
      </w:pPr>
    </w:p>
    <w:p w14:paraId="4E520950" w14:textId="77777777" w:rsidR="001B6F13" w:rsidRDefault="001B6F13" w:rsidP="006F1763">
      <w:pPr>
        <w:pStyle w:val="Tekstpodstawowy"/>
        <w:rPr>
          <w:b/>
          <w:iCs/>
          <w:lang w:val="pl-PL"/>
        </w:rPr>
      </w:pPr>
    </w:p>
    <w:p w14:paraId="67F06B22" w14:textId="77777777" w:rsidR="001B6F13" w:rsidRDefault="001B6F13" w:rsidP="006F1763">
      <w:pPr>
        <w:pStyle w:val="Tekstpodstawowy"/>
        <w:rPr>
          <w:b/>
          <w:iCs/>
          <w:lang w:val="pl-PL"/>
        </w:rPr>
      </w:pPr>
    </w:p>
    <w:p w14:paraId="0CA0DB72" w14:textId="77777777" w:rsidR="001B6F13" w:rsidRDefault="001B6F13" w:rsidP="006F1763">
      <w:pPr>
        <w:pStyle w:val="Tekstpodstawowy"/>
        <w:rPr>
          <w:b/>
          <w:iCs/>
          <w:lang w:val="pl-PL"/>
        </w:rPr>
      </w:pPr>
    </w:p>
    <w:p w14:paraId="74C213EF" w14:textId="77777777" w:rsidR="001B6F13" w:rsidRDefault="001B6F13" w:rsidP="006F1763">
      <w:pPr>
        <w:pStyle w:val="Tekstpodstawowy"/>
        <w:rPr>
          <w:b/>
          <w:iCs/>
          <w:lang w:val="pl-PL"/>
        </w:rPr>
      </w:pPr>
    </w:p>
    <w:p w14:paraId="590A3AD0" w14:textId="77777777" w:rsidR="001B6F13" w:rsidRDefault="001B6F13" w:rsidP="006F1763">
      <w:pPr>
        <w:pStyle w:val="Tekstpodstawowy"/>
        <w:rPr>
          <w:b/>
          <w:iCs/>
          <w:lang w:val="pl-PL"/>
        </w:rPr>
      </w:pPr>
    </w:p>
    <w:p w14:paraId="40EDA25B" w14:textId="77777777" w:rsidR="001B6F13" w:rsidRDefault="001B6F13" w:rsidP="006F1763">
      <w:pPr>
        <w:pStyle w:val="Tekstpodstawowy"/>
        <w:rPr>
          <w:b/>
          <w:iCs/>
          <w:lang w:val="pl-PL"/>
        </w:rPr>
      </w:pPr>
    </w:p>
    <w:p w14:paraId="292B60D6" w14:textId="77777777" w:rsidR="001B6F13" w:rsidRDefault="001B6F13" w:rsidP="006F1763">
      <w:pPr>
        <w:pStyle w:val="Tekstpodstawowy"/>
        <w:rPr>
          <w:b/>
          <w:iCs/>
          <w:lang w:val="pl-PL"/>
        </w:rPr>
      </w:pPr>
    </w:p>
    <w:p w14:paraId="1A0095F2" w14:textId="77777777" w:rsidR="001B6F13" w:rsidRDefault="001B6F13" w:rsidP="006F1763">
      <w:pPr>
        <w:pStyle w:val="Tekstpodstawowy"/>
        <w:rPr>
          <w:b/>
          <w:iCs/>
          <w:lang w:val="pl-PL"/>
        </w:rPr>
      </w:pPr>
    </w:p>
    <w:p w14:paraId="4722BD77" w14:textId="002EAF1D" w:rsidR="006F1763" w:rsidRPr="006F1763" w:rsidRDefault="006F1763" w:rsidP="006F1763">
      <w:pPr>
        <w:pStyle w:val="Tekstpodstawowy"/>
        <w:rPr>
          <w:b/>
          <w:iCs/>
          <w:lang w:val="pl-PL"/>
        </w:rPr>
      </w:pPr>
      <w:r w:rsidRPr="006F1763">
        <w:rPr>
          <w:b/>
          <w:iCs/>
          <w:lang w:val="pl-PL"/>
        </w:rPr>
        <w:lastRenderedPageBreak/>
        <w:t>Lepsza kondycja ziół</w:t>
      </w:r>
    </w:p>
    <w:p w14:paraId="51A23BAB" w14:textId="5A15A011" w:rsidR="004E00ED" w:rsidRDefault="001B6F13" w:rsidP="0088028A">
      <w:pPr>
        <w:pStyle w:val="Tekstpodstawowy"/>
        <w:jc w:val="both"/>
        <w:rPr>
          <w:bCs/>
          <w:iCs/>
          <w:lang w:val="pl-PL"/>
        </w:rPr>
      </w:pPr>
      <w:r>
        <w:rPr>
          <w:b/>
          <w:iCs/>
          <w:noProof/>
          <w:lang w:val="pl-PL"/>
        </w:rPr>
        <w:drawing>
          <wp:anchor distT="0" distB="0" distL="114300" distR="114300" simplePos="0" relativeHeight="251667456" behindDoc="1" locked="0" layoutInCell="1" allowOverlap="1" wp14:anchorId="50F44789" wp14:editId="3BE91200">
            <wp:simplePos x="0" y="0"/>
            <wp:positionH relativeFrom="margin">
              <wp:posOffset>2760980</wp:posOffset>
            </wp:positionH>
            <wp:positionV relativeFrom="paragraph">
              <wp:posOffset>62230</wp:posOffset>
            </wp:positionV>
            <wp:extent cx="2662555" cy="1773555"/>
            <wp:effectExtent l="0" t="0" r="4445" b="0"/>
            <wp:wrapTight wrapText="bothSides">
              <wp:wrapPolygon edited="0">
                <wp:start x="0" y="0"/>
                <wp:lineTo x="0" y="21345"/>
                <wp:lineTo x="21482" y="21345"/>
                <wp:lineTo x="21482" y="0"/>
                <wp:lineTo x="0" y="0"/>
              </wp:wrapPolygon>
            </wp:wrapTight>
            <wp:docPr id="1268510754" name="Obraz 4" descr="Obraz zawierający osoba, roślina, kwiat, trzyman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510754" name="Obraz 4" descr="Obraz zawierający osoba, roślina, kwiat, trzymanie&#10;&#10;Opis wygenerowany automatyczni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62555" cy="1773555"/>
                    </a:xfrm>
                    <a:prstGeom prst="rect">
                      <a:avLst/>
                    </a:prstGeom>
                  </pic:spPr>
                </pic:pic>
              </a:graphicData>
            </a:graphic>
            <wp14:sizeRelH relativeFrom="page">
              <wp14:pctWidth>0</wp14:pctWidth>
            </wp14:sizeRelH>
            <wp14:sizeRelV relativeFrom="page">
              <wp14:pctHeight>0</wp14:pctHeight>
            </wp14:sizeRelV>
          </wp:anchor>
        </w:drawing>
      </w:r>
      <w:r w:rsidR="006F1763" w:rsidRPr="006F1763">
        <w:rPr>
          <w:bCs/>
          <w:iCs/>
          <w:lang w:val="pl-PL"/>
        </w:rPr>
        <w:t>W maju i czerwcu zaczyna się aromatyczny ziołowy festiwal zarówno na parapecie, jak też na balkonie</w:t>
      </w:r>
      <w:r>
        <w:rPr>
          <w:bCs/>
          <w:iCs/>
          <w:lang w:val="pl-PL"/>
        </w:rPr>
        <w:br/>
      </w:r>
      <w:r w:rsidR="006F1763" w:rsidRPr="006F1763">
        <w:rPr>
          <w:bCs/>
          <w:iCs/>
          <w:lang w:val="pl-PL"/>
        </w:rPr>
        <w:t xml:space="preserve">i w ogrodzie. Przyjemnie jest mieć pod ręką świeżą miętę, tymianek, melisę czy oregano. Jeśli używamy ziół na bieżąco, nieocenione okażą się specjalnie nożyczki dedykowane właśnie do tej grupy roślin. </w:t>
      </w:r>
      <w:r w:rsidR="006F1763" w:rsidRPr="001B6F13">
        <w:rPr>
          <w:b/>
          <w:iCs/>
          <w:lang w:val="pl-PL"/>
        </w:rPr>
        <w:t>Nożyczki SP130 Solid</w:t>
      </w:r>
      <w:r w:rsidR="006F1763" w:rsidRPr="001B6F13">
        <w:rPr>
          <w:b/>
          <w:iCs/>
          <w:vertAlign w:val="superscript"/>
          <w:lang w:val="pl-PL"/>
        </w:rPr>
        <w:t>TM</w:t>
      </w:r>
      <w:r w:rsidR="006F1763" w:rsidRPr="006F1763">
        <w:rPr>
          <w:bCs/>
          <w:iCs/>
          <w:lang w:val="pl-PL"/>
        </w:rPr>
        <w:t xml:space="preserve"> są bardzo precyzyjne. Szpiczaste końcówki ułatwiają cięcie mocno zagęszczonych roślin oraz w ciasnych i trudno dostępnych miejscach. Takie regularne przycinanie ziół ma bardzo dobry wpływ na ich wzrost </w:t>
      </w:r>
      <w:r>
        <w:rPr>
          <w:bCs/>
          <w:iCs/>
          <w:lang w:val="pl-PL"/>
        </w:rPr>
        <w:br/>
      </w:r>
      <w:r w:rsidR="006F1763" w:rsidRPr="006F1763">
        <w:rPr>
          <w:bCs/>
          <w:iCs/>
          <w:lang w:val="pl-PL"/>
        </w:rPr>
        <w:t>i rozkrzewianie się. Dzięki nożyczkom możemy też nadać im odpowiedni pokrój, by prezentowały się bardziej dekoracyjnie w zielniku lub na rabacie.</w:t>
      </w:r>
    </w:p>
    <w:p w14:paraId="11BD6F48" w14:textId="2CBB9E2E" w:rsidR="004E00ED" w:rsidRDefault="004E00ED" w:rsidP="0035598B">
      <w:pPr>
        <w:pStyle w:val="Tekstpodstawowy"/>
        <w:rPr>
          <w:bCs/>
          <w:iCs/>
          <w:lang w:val="pl-PL"/>
        </w:rPr>
      </w:pPr>
    </w:p>
    <w:p w14:paraId="0C09C493" w14:textId="77777777" w:rsidR="004E00ED" w:rsidRDefault="004E00ED" w:rsidP="0035598B">
      <w:pPr>
        <w:pStyle w:val="Tekstpodstawowy"/>
        <w:rPr>
          <w:bCs/>
          <w:iCs/>
          <w:lang w:val="pl-PL"/>
        </w:rPr>
      </w:pPr>
    </w:p>
    <w:p w14:paraId="047EF723" w14:textId="77777777" w:rsidR="004E00ED" w:rsidRDefault="004E00ED" w:rsidP="0035598B">
      <w:pPr>
        <w:pStyle w:val="Tekstpodstawowy"/>
        <w:rPr>
          <w:bCs/>
          <w:iCs/>
          <w:lang w:val="pl-PL"/>
        </w:rPr>
      </w:pPr>
    </w:p>
    <w:p w14:paraId="259DDC93" w14:textId="78009268" w:rsidR="00BB4D1B" w:rsidRDefault="00BB4D1B" w:rsidP="0035598B">
      <w:pPr>
        <w:pStyle w:val="Tekstpodstawowy"/>
        <w:rPr>
          <w:bCs/>
          <w:iCs/>
          <w:lang w:val="pl-PL"/>
        </w:rPr>
      </w:pPr>
    </w:p>
    <w:p w14:paraId="5B1B657D" w14:textId="77777777" w:rsidR="00BB4D1B" w:rsidRDefault="00BB4D1B" w:rsidP="0035598B">
      <w:pPr>
        <w:pStyle w:val="Tekstpodstawowy"/>
        <w:rPr>
          <w:bCs/>
          <w:iCs/>
          <w:lang w:val="pl-PL"/>
        </w:rPr>
      </w:pPr>
    </w:p>
    <w:p w14:paraId="45C33443" w14:textId="77777777" w:rsidR="00BB4D1B" w:rsidRDefault="00BB4D1B" w:rsidP="0035598B">
      <w:pPr>
        <w:pStyle w:val="Tekstpodstawowy"/>
        <w:rPr>
          <w:bCs/>
          <w:iCs/>
          <w:lang w:val="pl-PL"/>
        </w:rPr>
      </w:pPr>
    </w:p>
    <w:p w14:paraId="09099132" w14:textId="77777777" w:rsidR="00BB4D1B" w:rsidRDefault="00BB4D1B" w:rsidP="0035598B">
      <w:pPr>
        <w:pStyle w:val="Tekstpodstawowy"/>
        <w:rPr>
          <w:bCs/>
          <w:iCs/>
          <w:lang w:val="pl-PL"/>
        </w:rPr>
      </w:pPr>
    </w:p>
    <w:p w14:paraId="47FFD49E" w14:textId="77777777" w:rsidR="0088028A" w:rsidRDefault="0088028A" w:rsidP="0035598B">
      <w:pPr>
        <w:pStyle w:val="Tekstpodstawowy"/>
        <w:rPr>
          <w:bCs/>
          <w:iCs/>
          <w:lang w:val="pl-PL"/>
        </w:rPr>
      </w:pPr>
    </w:p>
    <w:p w14:paraId="75D7DF90" w14:textId="77777777" w:rsidR="0088028A" w:rsidRDefault="0088028A" w:rsidP="0035598B">
      <w:pPr>
        <w:pStyle w:val="Tekstpodstawowy"/>
        <w:rPr>
          <w:bCs/>
          <w:iCs/>
          <w:lang w:val="pl-PL"/>
        </w:rPr>
      </w:pPr>
    </w:p>
    <w:p w14:paraId="5F3C9B1C" w14:textId="77777777" w:rsidR="0088028A" w:rsidRDefault="0088028A" w:rsidP="0035598B">
      <w:pPr>
        <w:pStyle w:val="Tekstpodstawowy"/>
        <w:rPr>
          <w:bCs/>
          <w:iCs/>
          <w:lang w:val="pl-PL"/>
        </w:rPr>
      </w:pPr>
    </w:p>
    <w:p w14:paraId="2597AAE6" w14:textId="77777777" w:rsidR="0088028A" w:rsidRDefault="0088028A" w:rsidP="0035598B">
      <w:pPr>
        <w:pStyle w:val="Tekstpodstawowy"/>
        <w:rPr>
          <w:bCs/>
          <w:iCs/>
          <w:lang w:val="pl-PL"/>
        </w:rPr>
      </w:pPr>
    </w:p>
    <w:p w14:paraId="4E685ABB" w14:textId="77777777" w:rsidR="0088028A" w:rsidRDefault="0088028A" w:rsidP="0035598B">
      <w:pPr>
        <w:pStyle w:val="Tekstpodstawowy"/>
        <w:rPr>
          <w:bCs/>
          <w:iCs/>
          <w:lang w:val="pl-PL"/>
        </w:rPr>
      </w:pPr>
    </w:p>
    <w:p w14:paraId="4E160137" w14:textId="77777777" w:rsidR="0088028A" w:rsidRDefault="0088028A" w:rsidP="0035598B">
      <w:pPr>
        <w:pStyle w:val="Tekstpodstawowy"/>
        <w:rPr>
          <w:bCs/>
          <w:iCs/>
          <w:lang w:val="pl-PL"/>
        </w:rPr>
      </w:pPr>
    </w:p>
    <w:p w14:paraId="63CA055A" w14:textId="77777777" w:rsidR="0088028A" w:rsidRDefault="0088028A" w:rsidP="0035598B">
      <w:pPr>
        <w:pStyle w:val="Tekstpodstawowy"/>
        <w:rPr>
          <w:bCs/>
          <w:iCs/>
          <w:lang w:val="pl-PL"/>
        </w:rPr>
      </w:pPr>
    </w:p>
    <w:p w14:paraId="1840F360" w14:textId="77777777" w:rsidR="0088028A" w:rsidRDefault="0088028A" w:rsidP="0035598B">
      <w:pPr>
        <w:pStyle w:val="Tekstpodstawowy"/>
        <w:rPr>
          <w:bCs/>
          <w:iCs/>
          <w:lang w:val="pl-PL"/>
        </w:rPr>
      </w:pPr>
    </w:p>
    <w:p w14:paraId="4381640B" w14:textId="77777777" w:rsidR="0088028A" w:rsidRDefault="0088028A" w:rsidP="0035598B">
      <w:pPr>
        <w:pStyle w:val="Tekstpodstawowy"/>
        <w:rPr>
          <w:bCs/>
          <w:iCs/>
          <w:lang w:val="pl-PL"/>
        </w:rPr>
      </w:pPr>
    </w:p>
    <w:p w14:paraId="36EDAA7D" w14:textId="77777777" w:rsidR="0088028A" w:rsidRDefault="0088028A" w:rsidP="0035598B">
      <w:pPr>
        <w:pStyle w:val="Tekstpodstawowy"/>
        <w:rPr>
          <w:bCs/>
          <w:iCs/>
          <w:lang w:val="pl-PL"/>
        </w:rPr>
      </w:pPr>
    </w:p>
    <w:p w14:paraId="487F092E" w14:textId="77777777" w:rsidR="00BB4D1B" w:rsidRDefault="00BB4D1B" w:rsidP="0035598B">
      <w:pPr>
        <w:pStyle w:val="Tekstpodstawowy"/>
        <w:rPr>
          <w:bCs/>
          <w:iCs/>
          <w:lang w:val="pl-PL"/>
        </w:rPr>
      </w:pPr>
    </w:p>
    <w:p w14:paraId="4D71B80C" w14:textId="4288803B" w:rsidR="00BB4D1B" w:rsidRDefault="00BB4D1B" w:rsidP="0035598B">
      <w:pPr>
        <w:pStyle w:val="Tekstpodstawowy"/>
        <w:rPr>
          <w:bCs/>
          <w:iCs/>
          <w:lang w:val="pl-PL"/>
        </w:rPr>
      </w:pPr>
    </w:p>
    <w:p w14:paraId="281DB156" w14:textId="77777777" w:rsidR="00BB4D1B" w:rsidRDefault="00BB4D1B" w:rsidP="0035598B">
      <w:pPr>
        <w:pStyle w:val="Tekstpodstawowy"/>
        <w:rPr>
          <w:bCs/>
          <w:iCs/>
          <w:lang w:val="pl-PL"/>
        </w:rPr>
      </w:pPr>
    </w:p>
    <w:p w14:paraId="3F40DBA1" w14:textId="77777777" w:rsidR="00BB4D1B" w:rsidRDefault="00BB4D1B" w:rsidP="0035598B">
      <w:pPr>
        <w:pStyle w:val="Tekstpodstawowy"/>
        <w:rPr>
          <w:bCs/>
          <w:iCs/>
          <w:lang w:val="pl-PL"/>
        </w:rPr>
      </w:pPr>
    </w:p>
    <w:p w14:paraId="64CC325C" w14:textId="77777777" w:rsidR="00BB4D1B" w:rsidRDefault="00BB4D1B" w:rsidP="0035598B">
      <w:pPr>
        <w:pStyle w:val="Tekstpodstawowy"/>
        <w:rPr>
          <w:bCs/>
          <w:iCs/>
          <w:lang w:val="pl-PL"/>
        </w:rPr>
      </w:pPr>
    </w:p>
    <w:p w14:paraId="1CD70222" w14:textId="7CF62FF0" w:rsidR="00BB4D1B" w:rsidRDefault="00BB4D1B" w:rsidP="0035598B">
      <w:pPr>
        <w:pStyle w:val="Tekstpodstawowy"/>
        <w:rPr>
          <w:bCs/>
          <w:iCs/>
          <w:lang w:val="pl-PL"/>
        </w:rPr>
      </w:pPr>
    </w:p>
    <w:p w14:paraId="75D05382" w14:textId="67FBF077" w:rsidR="00BB4D1B" w:rsidRDefault="00BB4D1B" w:rsidP="0035598B">
      <w:pPr>
        <w:pStyle w:val="Tekstpodstawowy"/>
        <w:rPr>
          <w:bCs/>
          <w:iCs/>
          <w:lang w:val="pl-PL"/>
        </w:rPr>
      </w:pPr>
    </w:p>
    <w:p w14:paraId="045D1831" w14:textId="77777777" w:rsidR="00BB4D1B" w:rsidRDefault="00BB4D1B" w:rsidP="0035598B">
      <w:pPr>
        <w:pStyle w:val="Tekstpodstawowy"/>
        <w:rPr>
          <w:bCs/>
          <w:iCs/>
          <w:lang w:val="pl-PL"/>
        </w:rPr>
      </w:pPr>
    </w:p>
    <w:p w14:paraId="4E95CE94" w14:textId="77777777" w:rsidR="001B6F13" w:rsidRDefault="001B6F13" w:rsidP="001F67F8">
      <w:pPr>
        <w:pStyle w:val="Nagwek"/>
        <w:rPr>
          <w:rStyle w:val="tlid-translation"/>
          <w:rFonts w:eastAsiaTheme="majorEastAsia"/>
          <w:lang w:val="pl-PL"/>
        </w:rPr>
      </w:pPr>
    </w:p>
    <w:p w14:paraId="26940C64" w14:textId="77777777" w:rsidR="001B6F13" w:rsidRDefault="001B6F13" w:rsidP="001F67F8">
      <w:pPr>
        <w:pStyle w:val="Nagwek"/>
        <w:rPr>
          <w:rStyle w:val="tlid-translation"/>
          <w:rFonts w:eastAsiaTheme="majorEastAsia"/>
          <w:lang w:val="pl-PL"/>
        </w:rPr>
      </w:pPr>
    </w:p>
    <w:p w14:paraId="1DC8F2EE" w14:textId="77777777" w:rsidR="001B6F13" w:rsidRDefault="001B6F13" w:rsidP="001F67F8">
      <w:pPr>
        <w:pStyle w:val="Nagwek"/>
        <w:rPr>
          <w:rStyle w:val="tlid-translation"/>
          <w:rFonts w:eastAsiaTheme="majorEastAsia"/>
          <w:lang w:val="pl-PL"/>
        </w:rPr>
      </w:pPr>
    </w:p>
    <w:p w14:paraId="766DA36F" w14:textId="77777777" w:rsidR="001B6F13" w:rsidRDefault="001B6F13" w:rsidP="001F67F8">
      <w:pPr>
        <w:pStyle w:val="Nagwek"/>
        <w:rPr>
          <w:rStyle w:val="tlid-translation"/>
          <w:rFonts w:eastAsiaTheme="majorEastAsia"/>
          <w:lang w:val="pl-PL"/>
        </w:rPr>
      </w:pPr>
    </w:p>
    <w:p w14:paraId="6199ED0A" w14:textId="77777777" w:rsidR="001B6F13" w:rsidRDefault="001B6F13" w:rsidP="001F67F8">
      <w:pPr>
        <w:pStyle w:val="Nagwek"/>
        <w:rPr>
          <w:rStyle w:val="tlid-translation"/>
          <w:rFonts w:eastAsiaTheme="majorEastAsia"/>
          <w:lang w:val="pl-PL"/>
        </w:rPr>
      </w:pPr>
    </w:p>
    <w:p w14:paraId="2939FF50" w14:textId="77777777" w:rsidR="001B6F13" w:rsidRDefault="001B6F13" w:rsidP="001F67F8">
      <w:pPr>
        <w:pStyle w:val="Nagwek"/>
        <w:rPr>
          <w:rStyle w:val="tlid-translation"/>
          <w:rFonts w:eastAsiaTheme="majorEastAsia"/>
          <w:lang w:val="pl-PL"/>
        </w:rPr>
      </w:pPr>
    </w:p>
    <w:p w14:paraId="103BED55" w14:textId="77777777" w:rsidR="001B6F13" w:rsidRDefault="001B6F13" w:rsidP="001F67F8">
      <w:pPr>
        <w:pStyle w:val="Nagwek"/>
        <w:rPr>
          <w:rStyle w:val="tlid-translation"/>
          <w:rFonts w:eastAsiaTheme="majorEastAsia"/>
          <w:lang w:val="pl-PL"/>
        </w:rPr>
      </w:pPr>
    </w:p>
    <w:p w14:paraId="08FE653E" w14:textId="77777777" w:rsidR="001B6F13" w:rsidRDefault="001B6F13" w:rsidP="001F67F8">
      <w:pPr>
        <w:pStyle w:val="Nagwek"/>
        <w:rPr>
          <w:rStyle w:val="tlid-translation"/>
          <w:rFonts w:eastAsiaTheme="majorEastAsia"/>
          <w:lang w:val="pl-PL"/>
        </w:rPr>
      </w:pPr>
    </w:p>
    <w:p w14:paraId="74342054" w14:textId="77777777" w:rsidR="001B6F13" w:rsidRDefault="001B6F13" w:rsidP="001F67F8">
      <w:pPr>
        <w:pStyle w:val="Nagwek"/>
        <w:rPr>
          <w:rStyle w:val="tlid-translation"/>
          <w:rFonts w:eastAsiaTheme="majorEastAsia"/>
          <w:lang w:val="pl-PL"/>
        </w:rPr>
      </w:pPr>
    </w:p>
    <w:p w14:paraId="5722AFBA" w14:textId="77777777" w:rsidR="001B6F13" w:rsidRDefault="001B6F13" w:rsidP="001F67F8">
      <w:pPr>
        <w:pStyle w:val="Nagwek"/>
        <w:rPr>
          <w:rStyle w:val="tlid-translation"/>
          <w:rFonts w:eastAsiaTheme="majorEastAsia"/>
          <w:lang w:val="pl-PL"/>
        </w:rPr>
      </w:pPr>
    </w:p>
    <w:p w14:paraId="1BF43C80" w14:textId="77777777" w:rsidR="001B6F13" w:rsidRDefault="001B6F13" w:rsidP="001F67F8">
      <w:pPr>
        <w:pStyle w:val="Nagwek"/>
        <w:rPr>
          <w:rStyle w:val="tlid-translation"/>
          <w:rFonts w:eastAsiaTheme="majorEastAsia"/>
          <w:lang w:val="pl-PL"/>
        </w:rPr>
      </w:pPr>
    </w:p>
    <w:p w14:paraId="37CC0689" w14:textId="77777777" w:rsidR="001B6F13" w:rsidRDefault="001B6F13" w:rsidP="001F67F8">
      <w:pPr>
        <w:pStyle w:val="Nagwek"/>
        <w:rPr>
          <w:rStyle w:val="tlid-translation"/>
          <w:rFonts w:eastAsiaTheme="majorEastAsia"/>
          <w:lang w:val="pl-PL"/>
        </w:rPr>
      </w:pPr>
    </w:p>
    <w:p w14:paraId="15626C19" w14:textId="03C1AB0F" w:rsidR="001F67F8" w:rsidRPr="00746551" w:rsidRDefault="00D47E7F" w:rsidP="001F67F8">
      <w:pPr>
        <w:pStyle w:val="Nagwek"/>
        <w:rPr>
          <w:lang w:val="pl-PL"/>
        </w:rPr>
      </w:pPr>
      <w:r>
        <w:rPr>
          <w:rStyle w:val="tlid-translation"/>
          <w:rFonts w:eastAsiaTheme="majorEastAsia"/>
          <w:lang w:val="pl-PL"/>
        </w:rPr>
        <w:lastRenderedPageBreak/>
        <w:t>Z</w:t>
      </w:r>
      <w:r w:rsidR="001F67F8">
        <w:rPr>
          <w:rStyle w:val="tlid-translation"/>
          <w:rFonts w:eastAsiaTheme="majorEastAsia"/>
          <w:lang w:val="pl-PL"/>
        </w:rPr>
        <w:t xml:space="preserve">djęcia produktowe </w:t>
      </w:r>
      <w:r w:rsidR="001F67F8" w:rsidRPr="00746551">
        <w:rPr>
          <w:rStyle w:val="tlid-translation"/>
          <w:rFonts w:eastAsiaTheme="majorEastAsia"/>
          <w:lang w:val="pl-PL"/>
        </w:rPr>
        <w:t xml:space="preserve">i </w:t>
      </w:r>
      <w:r w:rsidR="001F67F8">
        <w:rPr>
          <w:rStyle w:val="tlid-translation"/>
          <w:rFonts w:eastAsiaTheme="majorEastAsia"/>
          <w:lang w:val="pl-PL"/>
        </w:rPr>
        <w:t>orientacyjne ceny detaliczne:</w:t>
      </w:r>
    </w:p>
    <w:p w14:paraId="7BD9A8EF" w14:textId="77777777" w:rsidR="00506AED" w:rsidRPr="001F67F8" w:rsidRDefault="00506AED" w:rsidP="00816B2B">
      <w:pPr>
        <w:pStyle w:val="Tekstpodstawowy"/>
        <w:rPr>
          <w:sz w:val="28"/>
          <w:szCs w:val="28"/>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1"/>
        <w:gridCol w:w="236"/>
        <w:gridCol w:w="3052"/>
        <w:gridCol w:w="236"/>
        <w:gridCol w:w="3052"/>
      </w:tblGrid>
      <w:tr w:rsidR="0024549B" w14:paraId="4133484B" w14:textId="77777777" w:rsidTr="009D79B4">
        <w:trPr>
          <w:trHeight w:hRule="exact" w:val="1417"/>
        </w:trPr>
        <w:tc>
          <w:tcPr>
            <w:tcW w:w="3061" w:type="dxa"/>
            <w:tcMar>
              <w:left w:w="0" w:type="dxa"/>
              <w:right w:w="0" w:type="dxa"/>
            </w:tcMar>
          </w:tcPr>
          <w:p w14:paraId="6832DF52" w14:textId="2BBE9135" w:rsidR="0024549B" w:rsidRDefault="001B6F13" w:rsidP="00185207">
            <w:pPr>
              <w:pStyle w:val="Tekstpodstawowy"/>
            </w:pPr>
            <w:r>
              <w:rPr>
                <w:noProof/>
              </w:rPr>
              <w:drawing>
                <wp:inline distT="0" distB="0" distL="0" distR="0" wp14:anchorId="48D56523" wp14:editId="53382EA5">
                  <wp:extent cx="1901825" cy="899795"/>
                  <wp:effectExtent l="0" t="0" r="3175" b="0"/>
                  <wp:docPr id="184905398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053981" name="Obraz 184905398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01825" cy="899795"/>
                          </a:xfrm>
                          <a:prstGeom prst="rect">
                            <a:avLst/>
                          </a:prstGeom>
                        </pic:spPr>
                      </pic:pic>
                    </a:graphicData>
                  </a:graphic>
                </wp:inline>
              </w:drawing>
            </w:r>
          </w:p>
        </w:tc>
        <w:tc>
          <w:tcPr>
            <w:tcW w:w="236" w:type="dxa"/>
            <w:tcMar>
              <w:left w:w="0" w:type="dxa"/>
              <w:right w:w="0" w:type="dxa"/>
            </w:tcMar>
          </w:tcPr>
          <w:p w14:paraId="02AE286E" w14:textId="77777777" w:rsidR="0024549B" w:rsidRDefault="0024549B" w:rsidP="00185207">
            <w:pPr>
              <w:pStyle w:val="Tekstpodstawowy"/>
            </w:pPr>
          </w:p>
        </w:tc>
        <w:tc>
          <w:tcPr>
            <w:tcW w:w="3052" w:type="dxa"/>
            <w:tcMar>
              <w:left w:w="0" w:type="dxa"/>
              <w:right w:w="0" w:type="dxa"/>
            </w:tcMar>
          </w:tcPr>
          <w:p w14:paraId="6E51BD0E" w14:textId="1B355B84" w:rsidR="0024549B" w:rsidRDefault="001B6F13" w:rsidP="00185207">
            <w:pPr>
              <w:pStyle w:val="Tekstpodstawowy"/>
            </w:pPr>
            <w:r>
              <w:rPr>
                <w:noProof/>
              </w:rPr>
              <w:drawing>
                <wp:inline distT="0" distB="0" distL="0" distR="0" wp14:anchorId="690489D4" wp14:editId="75AEEFF3">
                  <wp:extent cx="1919605" cy="899795"/>
                  <wp:effectExtent l="0" t="0" r="4445" b="0"/>
                  <wp:docPr id="975970317" name="Obraz 7" descr="Obraz zawierający narzędzie, narzędzie ręcz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970317" name="Obraz 7" descr="Obraz zawierający narzędzie, narzędzie ręczne&#10;&#10;Opis wygenerowany automatyczni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19605" cy="899795"/>
                          </a:xfrm>
                          <a:prstGeom prst="rect">
                            <a:avLst/>
                          </a:prstGeom>
                        </pic:spPr>
                      </pic:pic>
                    </a:graphicData>
                  </a:graphic>
                </wp:inline>
              </w:drawing>
            </w:r>
          </w:p>
        </w:tc>
        <w:tc>
          <w:tcPr>
            <w:tcW w:w="236" w:type="dxa"/>
            <w:tcMar>
              <w:left w:w="0" w:type="dxa"/>
              <w:right w:w="0" w:type="dxa"/>
            </w:tcMar>
          </w:tcPr>
          <w:p w14:paraId="50CEABA9" w14:textId="7C8DA6FA" w:rsidR="0024549B" w:rsidRDefault="0024549B" w:rsidP="00185207">
            <w:pPr>
              <w:pStyle w:val="Tekstpodstawowy"/>
            </w:pPr>
          </w:p>
        </w:tc>
        <w:tc>
          <w:tcPr>
            <w:tcW w:w="3052" w:type="dxa"/>
            <w:tcMar>
              <w:left w:w="0" w:type="dxa"/>
              <w:right w:w="0" w:type="dxa"/>
            </w:tcMar>
          </w:tcPr>
          <w:p w14:paraId="239C609E" w14:textId="5DA88798" w:rsidR="0024549B" w:rsidRDefault="0024549B" w:rsidP="00185207">
            <w:pPr>
              <w:pStyle w:val="Tekstpodstawowy"/>
            </w:pPr>
          </w:p>
        </w:tc>
      </w:tr>
      <w:tr w:rsidR="0024549B" w14:paraId="47D06F5C" w14:textId="77777777" w:rsidTr="009D79B4">
        <w:trPr>
          <w:trHeight w:hRule="exact" w:val="1871"/>
        </w:trPr>
        <w:tc>
          <w:tcPr>
            <w:tcW w:w="3061" w:type="dxa"/>
            <w:tcMar>
              <w:top w:w="198" w:type="dxa"/>
              <w:left w:w="0" w:type="dxa"/>
              <w:right w:w="0" w:type="dxa"/>
            </w:tcMar>
          </w:tcPr>
          <w:p w14:paraId="22DD8BCE" w14:textId="69FEAF60" w:rsidR="004E00ED" w:rsidRDefault="00F352F3" w:rsidP="00D171F5">
            <w:pPr>
              <w:pStyle w:val="Tuote"/>
              <w:rPr>
                <w:iCs/>
                <w:lang w:val="pl-PL"/>
              </w:rPr>
            </w:pPr>
            <w:r>
              <w:rPr>
                <w:iCs/>
                <w:lang w:val="pl-PL"/>
              </w:rPr>
              <w:t>Sekator nożycowy (M)</w:t>
            </w:r>
            <w:r w:rsidR="00BB4D1B">
              <w:rPr>
                <w:iCs/>
                <w:lang w:val="pl-PL"/>
              </w:rPr>
              <w:t xml:space="preserve"> </w:t>
            </w:r>
            <w:r>
              <w:rPr>
                <w:iCs/>
                <w:lang w:val="pl-PL"/>
              </w:rPr>
              <w:br/>
            </w:r>
            <w:r w:rsidR="00BB4D1B">
              <w:rPr>
                <w:iCs/>
                <w:lang w:val="pl-PL"/>
              </w:rPr>
              <w:t>X</w:t>
            </w:r>
            <w:r>
              <w:rPr>
                <w:iCs/>
                <w:lang w:val="pl-PL"/>
              </w:rPr>
              <w:t>-series</w:t>
            </w:r>
            <w:r w:rsidR="00BB4D1B" w:rsidRPr="00BB4D1B">
              <w:rPr>
                <w:iCs/>
                <w:vertAlign w:val="superscript"/>
                <w:lang w:val="pl-PL"/>
              </w:rPr>
              <w:t>TM</w:t>
            </w:r>
          </w:p>
          <w:p w14:paraId="4A52CFED" w14:textId="70335EEF" w:rsidR="0024549B" w:rsidRPr="002C035C" w:rsidRDefault="00BE4468" w:rsidP="00D171F5">
            <w:pPr>
              <w:pStyle w:val="Tuote"/>
              <w:rPr>
                <w:lang w:val="pl-PL"/>
              </w:rPr>
            </w:pPr>
            <w:r w:rsidRPr="00C264B8">
              <w:rPr>
                <w:iCs/>
                <w:lang w:val="pl-PL"/>
              </w:rPr>
              <w:t xml:space="preserve">ok. </w:t>
            </w:r>
            <w:r w:rsidR="00612E2A">
              <w:rPr>
                <w:iCs/>
                <w:lang w:val="pl-PL"/>
              </w:rPr>
              <w:t>20</w:t>
            </w:r>
            <w:r w:rsidR="00C264B8" w:rsidRPr="00C264B8">
              <w:rPr>
                <w:iCs/>
                <w:lang w:val="pl-PL"/>
              </w:rPr>
              <w:t xml:space="preserve">9 </w:t>
            </w:r>
            <w:r w:rsidRPr="00C264B8">
              <w:rPr>
                <w:iCs/>
                <w:lang w:val="pl-PL"/>
              </w:rPr>
              <w:t>zł</w:t>
            </w:r>
          </w:p>
        </w:tc>
        <w:tc>
          <w:tcPr>
            <w:tcW w:w="236" w:type="dxa"/>
            <w:tcMar>
              <w:top w:w="198" w:type="dxa"/>
              <w:left w:w="0" w:type="dxa"/>
              <w:right w:w="0" w:type="dxa"/>
            </w:tcMar>
          </w:tcPr>
          <w:p w14:paraId="65FF840C" w14:textId="77777777" w:rsidR="0024549B" w:rsidRPr="00476F9C" w:rsidRDefault="0024549B" w:rsidP="00185207">
            <w:pPr>
              <w:pStyle w:val="Tekstpodstawowy"/>
              <w:rPr>
                <w:lang w:val="pl-PL"/>
              </w:rPr>
            </w:pPr>
          </w:p>
        </w:tc>
        <w:tc>
          <w:tcPr>
            <w:tcW w:w="3052" w:type="dxa"/>
            <w:tcMar>
              <w:top w:w="198" w:type="dxa"/>
              <w:left w:w="0" w:type="dxa"/>
              <w:right w:w="0" w:type="dxa"/>
            </w:tcMar>
          </w:tcPr>
          <w:p w14:paraId="6A8D9388" w14:textId="004A869D" w:rsidR="00F352F3" w:rsidRDefault="00F352F3" w:rsidP="00DF090B">
            <w:pPr>
              <w:pStyle w:val="Hinta"/>
              <w:rPr>
                <w:lang w:val="pl-PL"/>
              </w:rPr>
            </w:pPr>
            <w:r>
              <w:rPr>
                <w:rFonts w:asciiTheme="majorHAnsi" w:hAnsiTheme="majorHAnsi"/>
                <w:iCs/>
                <w:lang w:val="pl-PL"/>
              </w:rPr>
              <w:t>Sekator kowadełkowy</w:t>
            </w:r>
            <w:r w:rsidR="004E00ED" w:rsidRPr="004E00ED">
              <w:rPr>
                <w:rFonts w:asciiTheme="majorHAnsi" w:hAnsiTheme="majorHAnsi"/>
                <w:iCs/>
                <w:lang w:val="pl-PL"/>
              </w:rPr>
              <w:t xml:space="preserve"> </w:t>
            </w:r>
            <w:r>
              <w:rPr>
                <w:rFonts w:asciiTheme="majorHAnsi" w:hAnsiTheme="majorHAnsi"/>
                <w:iCs/>
                <w:lang w:val="pl-PL"/>
              </w:rPr>
              <w:t>(L)</w:t>
            </w:r>
            <w:r>
              <w:rPr>
                <w:rFonts w:asciiTheme="majorHAnsi" w:hAnsiTheme="majorHAnsi"/>
                <w:iCs/>
                <w:lang w:val="pl-PL"/>
              </w:rPr>
              <w:br/>
            </w:r>
            <w:r>
              <w:rPr>
                <w:iCs/>
                <w:lang w:val="pl-PL"/>
              </w:rPr>
              <w:t>X-series</w:t>
            </w:r>
            <w:r w:rsidRPr="00BB4D1B">
              <w:rPr>
                <w:iCs/>
                <w:vertAlign w:val="superscript"/>
                <w:lang w:val="pl-PL"/>
              </w:rPr>
              <w:t>TM</w:t>
            </w:r>
            <w:r w:rsidRPr="00C264B8">
              <w:rPr>
                <w:lang w:val="pl-PL"/>
              </w:rPr>
              <w:t xml:space="preserve"> </w:t>
            </w:r>
          </w:p>
          <w:p w14:paraId="451AE459" w14:textId="7BD97E5F" w:rsidR="0024549B" w:rsidRPr="00C264B8" w:rsidRDefault="00E12F34" w:rsidP="00DF090B">
            <w:pPr>
              <w:pStyle w:val="Hinta"/>
              <w:rPr>
                <w:lang w:val="pl-PL"/>
              </w:rPr>
            </w:pPr>
            <w:r w:rsidRPr="00C264B8">
              <w:rPr>
                <w:lang w:val="pl-PL"/>
              </w:rPr>
              <w:t xml:space="preserve">ok. </w:t>
            </w:r>
            <w:r w:rsidR="00612E2A">
              <w:rPr>
                <w:lang w:val="pl-PL"/>
              </w:rPr>
              <w:t>20</w:t>
            </w:r>
            <w:r w:rsidR="00C264B8" w:rsidRPr="00C264B8">
              <w:rPr>
                <w:lang w:val="pl-PL"/>
              </w:rPr>
              <w:t>9</w:t>
            </w:r>
            <w:r w:rsidRPr="00C264B8">
              <w:rPr>
                <w:lang w:val="pl-PL"/>
              </w:rPr>
              <w:t xml:space="preserve"> zł</w:t>
            </w:r>
          </w:p>
          <w:p w14:paraId="553F641E" w14:textId="4A4145AD" w:rsidR="00D171F5" w:rsidRPr="002C035C" w:rsidRDefault="00D171F5" w:rsidP="00DF090B">
            <w:pPr>
              <w:pStyle w:val="Hinta"/>
              <w:rPr>
                <w:lang w:val="pl-PL"/>
              </w:rPr>
            </w:pPr>
          </w:p>
        </w:tc>
        <w:tc>
          <w:tcPr>
            <w:tcW w:w="236" w:type="dxa"/>
            <w:tcMar>
              <w:top w:w="198" w:type="dxa"/>
              <w:left w:w="0" w:type="dxa"/>
              <w:right w:w="0" w:type="dxa"/>
            </w:tcMar>
          </w:tcPr>
          <w:p w14:paraId="7BF0AD69" w14:textId="77777777" w:rsidR="0024549B" w:rsidRPr="00476F9C" w:rsidRDefault="0024549B" w:rsidP="00185207">
            <w:pPr>
              <w:pStyle w:val="Tekstpodstawowy"/>
              <w:rPr>
                <w:lang w:val="pl-PL"/>
              </w:rPr>
            </w:pPr>
          </w:p>
        </w:tc>
        <w:tc>
          <w:tcPr>
            <w:tcW w:w="3052" w:type="dxa"/>
            <w:tcMar>
              <w:top w:w="198" w:type="dxa"/>
              <w:left w:w="0" w:type="dxa"/>
              <w:right w:w="0" w:type="dxa"/>
            </w:tcMar>
          </w:tcPr>
          <w:p w14:paraId="5B397F2B" w14:textId="110A5061" w:rsidR="0024549B" w:rsidRPr="00662D0A" w:rsidRDefault="0024549B" w:rsidP="00DF090B">
            <w:pPr>
              <w:pStyle w:val="Hinta"/>
              <w:rPr>
                <w:lang w:val="pl-PL"/>
              </w:rPr>
            </w:pPr>
          </w:p>
        </w:tc>
      </w:tr>
      <w:tr w:rsidR="00861B75" w14:paraId="3934B3A0" w14:textId="77777777" w:rsidTr="009D79B4">
        <w:trPr>
          <w:trHeight w:hRule="exact" w:val="1417"/>
        </w:trPr>
        <w:tc>
          <w:tcPr>
            <w:tcW w:w="3061" w:type="dxa"/>
            <w:tcMar>
              <w:left w:w="0" w:type="dxa"/>
              <w:right w:w="0" w:type="dxa"/>
            </w:tcMar>
          </w:tcPr>
          <w:p w14:paraId="224CF4FD" w14:textId="466FB821" w:rsidR="00861B75" w:rsidRPr="00AA18DD" w:rsidRDefault="001B6F13" w:rsidP="00861B75">
            <w:pPr>
              <w:pStyle w:val="Tekstpodstawowy"/>
              <w:rPr>
                <w:lang w:val="pl-PL"/>
              </w:rPr>
            </w:pPr>
            <w:r>
              <w:rPr>
                <w:noProof/>
                <w:lang w:val="pl-PL"/>
              </w:rPr>
              <w:drawing>
                <wp:inline distT="0" distB="0" distL="0" distR="0" wp14:anchorId="46F798BD" wp14:editId="2DF6C2F9">
                  <wp:extent cx="1367366" cy="1367366"/>
                  <wp:effectExtent l="0" t="0" r="4445" b="4445"/>
                  <wp:docPr id="180236861" name="Obraz 8" descr="Obraz zawierający narzędz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36861" name="Obraz 8" descr="Obraz zawierający narzędzie&#10;&#10;Opis wygenerowany automatyczni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73687" cy="1373687"/>
                          </a:xfrm>
                          <a:prstGeom prst="rect">
                            <a:avLst/>
                          </a:prstGeom>
                        </pic:spPr>
                      </pic:pic>
                    </a:graphicData>
                  </a:graphic>
                </wp:inline>
              </w:drawing>
            </w:r>
          </w:p>
        </w:tc>
        <w:tc>
          <w:tcPr>
            <w:tcW w:w="236" w:type="dxa"/>
            <w:tcMar>
              <w:left w:w="0" w:type="dxa"/>
              <w:right w:w="0" w:type="dxa"/>
            </w:tcMar>
          </w:tcPr>
          <w:p w14:paraId="7D5F5C35" w14:textId="2616A63B" w:rsidR="00861B75" w:rsidRPr="00AA18DD" w:rsidRDefault="00861B75" w:rsidP="00861B75">
            <w:pPr>
              <w:pStyle w:val="Tekstpodstawowy"/>
              <w:rPr>
                <w:lang w:val="pl-PL"/>
              </w:rPr>
            </w:pPr>
          </w:p>
        </w:tc>
        <w:tc>
          <w:tcPr>
            <w:tcW w:w="3052" w:type="dxa"/>
            <w:tcMar>
              <w:left w:w="0" w:type="dxa"/>
              <w:right w:w="0" w:type="dxa"/>
            </w:tcMar>
          </w:tcPr>
          <w:p w14:paraId="4E615656" w14:textId="3AC8EB36" w:rsidR="00861B75" w:rsidRPr="00AA18DD" w:rsidRDefault="00710008" w:rsidP="00861B75">
            <w:pPr>
              <w:pStyle w:val="Tekstpodstawowy"/>
              <w:rPr>
                <w:lang w:val="pl-PL"/>
              </w:rPr>
            </w:pPr>
            <w:r>
              <w:rPr>
                <w:noProof/>
                <w:lang w:val="pl-PL"/>
              </w:rPr>
              <w:drawing>
                <wp:inline distT="0" distB="0" distL="0" distR="0" wp14:anchorId="48F457CD" wp14:editId="7911765D">
                  <wp:extent cx="1337733" cy="1337733"/>
                  <wp:effectExtent l="0" t="0" r="0" b="0"/>
                  <wp:docPr id="681832317" name="Obraz 11" descr="Obraz zawierający Materiały biurowe, długopis, rysik,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832317" name="Obraz 11" descr="Obraz zawierający Materiały biurowe, długopis, rysik, design&#10;&#10;Opis wygenerowany automatyczni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43023" cy="1343023"/>
                          </a:xfrm>
                          <a:prstGeom prst="rect">
                            <a:avLst/>
                          </a:prstGeom>
                        </pic:spPr>
                      </pic:pic>
                    </a:graphicData>
                  </a:graphic>
                </wp:inline>
              </w:drawing>
            </w:r>
          </w:p>
        </w:tc>
        <w:tc>
          <w:tcPr>
            <w:tcW w:w="236" w:type="dxa"/>
            <w:tcMar>
              <w:left w:w="0" w:type="dxa"/>
              <w:right w:w="0" w:type="dxa"/>
            </w:tcMar>
          </w:tcPr>
          <w:p w14:paraId="073A0F77" w14:textId="77777777" w:rsidR="00861B75" w:rsidRPr="00AA18DD" w:rsidRDefault="00861B75" w:rsidP="00861B75">
            <w:pPr>
              <w:pStyle w:val="Tekstpodstawowy"/>
              <w:rPr>
                <w:lang w:val="pl-PL"/>
              </w:rPr>
            </w:pPr>
          </w:p>
        </w:tc>
        <w:tc>
          <w:tcPr>
            <w:tcW w:w="3052" w:type="dxa"/>
            <w:tcMar>
              <w:left w:w="0" w:type="dxa"/>
              <w:right w:w="0" w:type="dxa"/>
            </w:tcMar>
          </w:tcPr>
          <w:p w14:paraId="5970031F" w14:textId="78BB783D" w:rsidR="00861B75" w:rsidRPr="00AA18DD" w:rsidRDefault="00861B75" w:rsidP="00861B75">
            <w:pPr>
              <w:pStyle w:val="Tekstpodstawowy"/>
              <w:rPr>
                <w:lang w:val="pl-PL"/>
              </w:rPr>
            </w:pPr>
          </w:p>
        </w:tc>
      </w:tr>
      <w:tr w:rsidR="00861B75" w14:paraId="1D5C8DA5" w14:textId="77777777" w:rsidTr="009D79B4">
        <w:trPr>
          <w:trHeight w:hRule="exact" w:val="1871"/>
        </w:trPr>
        <w:tc>
          <w:tcPr>
            <w:tcW w:w="3061" w:type="dxa"/>
            <w:tcMar>
              <w:top w:w="198" w:type="dxa"/>
              <w:left w:w="0" w:type="dxa"/>
              <w:right w:w="0" w:type="dxa"/>
            </w:tcMar>
          </w:tcPr>
          <w:p w14:paraId="054C7EF8" w14:textId="77777777" w:rsidR="00F352F3" w:rsidRDefault="00F352F3" w:rsidP="00861B75">
            <w:pPr>
              <w:pStyle w:val="Hinta"/>
              <w:rPr>
                <w:rFonts w:asciiTheme="majorHAnsi" w:hAnsiTheme="majorHAnsi"/>
                <w:iCs/>
                <w:lang w:val="pl-PL"/>
              </w:rPr>
            </w:pPr>
            <w:r>
              <w:rPr>
                <w:rFonts w:asciiTheme="majorHAnsi" w:hAnsiTheme="majorHAnsi"/>
                <w:iCs/>
                <w:lang w:val="pl-PL"/>
              </w:rPr>
              <w:t>Sekator dźwigniowy,</w:t>
            </w:r>
          </w:p>
          <w:p w14:paraId="4F89AB93" w14:textId="3040AE50" w:rsidR="004E00ED" w:rsidRPr="00F352F3" w:rsidRDefault="00F352F3" w:rsidP="00861B75">
            <w:pPr>
              <w:pStyle w:val="Hinta"/>
              <w:rPr>
                <w:rFonts w:asciiTheme="majorHAnsi" w:hAnsiTheme="majorHAnsi"/>
                <w:iCs/>
                <w:lang w:val="pl-PL"/>
              </w:rPr>
            </w:pPr>
            <w:r>
              <w:rPr>
                <w:rFonts w:asciiTheme="majorHAnsi" w:hAnsiTheme="majorHAnsi"/>
                <w:iCs/>
                <w:lang w:val="pl-PL"/>
              </w:rPr>
              <w:t>nożycowy (M) PowerGear</w:t>
            </w:r>
            <w:r w:rsidR="00C264B8" w:rsidRPr="00C264B8">
              <w:rPr>
                <w:rFonts w:asciiTheme="majorHAnsi" w:hAnsiTheme="majorHAnsi"/>
                <w:iCs/>
                <w:vertAlign w:val="superscript"/>
                <w:lang w:val="pl-PL"/>
              </w:rPr>
              <w:t>TM</w:t>
            </w:r>
            <w:r>
              <w:rPr>
                <w:rFonts w:asciiTheme="majorHAnsi" w:hAnsiTheme="majorHAnsi"/>
                <w:iCs/>
                <w:lang w:val="pl-PL"/>
              </w:rPr>
              <w:t>X</w:t>
            </w:r>
          </w:p>
          <w:p w14:paraId="4197EDE1" w14:textId="478059F8" w:rsidR="00861B75" w:rsidRPr="00C264B8" w:rsidRDefault="00861B75" w:rsidP="00861B75">
            <w:pPr>
              <w:pStyle w:val="Hinta"/>
              <w:rPr>
                <w:lang w:val="pl-PL"/>
              </w:rPr>
            </w:pPr>
            <w:r w:rsidRPr="00C264B8">
              <w:rPr>
                <w:lang w:val="pl-PL"/>
              </w:rPr>
              <w:t xml:space="preserve">ok. </w:t>
            </w:r>
            <w:r w:rsidR="00612E2A">
              <w:rPr>
                <w:lang w:val="pl-PL"/>
              </w:rPr>
              <w:t>40</w:t>
            </w:r>
            <w:r w:rsidR="00C264B8" w:rsidRPr="00C264B8">
              <w:rPr>
                <w:lang w:val="pl-PL"/>
              </w:rPr>
              <w:t>9</w:t>
            </w:r>
            <w:r w:rsidRPr="00C264B8">
              <w:rPr>
                <w:lang w:val="pl-PL"/>
              </w:rPr>
              <w:t xml:space="preserve"> zł</w:t>
            </w:r>
          </w:p>
          <w:p w14:paraId="35DBC22A" w14:textId="77777777" w:rsidR="00861B75" w:rsidRPr="006C4C45" w:rsidRDefault="00861B75" w:rsidP="00861B75">
            <w:pPr>
              <w:pStyle w:val="Hinta"/>
              <w:rPr>
                <w:lang w:val="pl-PL"/>
              </w:rPr>
            </w:pPr>
          </w:p>
        </w:tc>
        <w:tc>
          <w:tcPr>
            <w:tcW w:w="236" w:type="dxa"/>
            <w:tcMar>
              <w:top w:w="198" w:type="dxa"/>
              <w:left w:w="0" w:type="dxa"/>
              <w:right w:w="0" w:type="dxa"/>
            </w:tcMar>
          </w:tcPr>
          <w:p w14:paraId="4AB49235" w14:textId="77777777" w:rsidR="00861B75" w:rsidRPr="004F6D1B" w:rsidRDefault="00861B75" w:rsidP="00861B75">
            <w:pPr>
              <w:pStyle w:val="Tekstpodstawowy"/>
              <w:rPr>
                <w:rFonts w:asciiTheme="majorHAnsi" w:hAnsiTheme="majorHAnsi"/>
                <w:iCs/>
                <w:spacing w:val="0"/>
                <w:sz w:val="24"/>
                <w:lang w:val="pl-PL"/>
              </w:rPr>
            </w:pPr>
          </w:p>
        </w:tc>
        <w:tc>
          <w:tcPr>
            <w:tcW w:w="3052" w:type="dxa"/>
            <w:tcMar>
              <w:top w:w="198" w:type="dxa"/>
              <w:left w:w="0" w:type="dxa"/>
              <w:right w:w="0" w:type="dxa"/>
            </w:tcMar>
          </w:tcPr>
          <w:p w14:paraId="2EBD810E" w14:textId="77777777" w:rsidR="00F352F3" w:rsidRDefault="00F352F3" w:rsidP="00F352F3">
            <w:pPr>
              <w:pStyle w:val="Hinta"/>
              <w:rPr>
                <w:rFonts w:asciiTheme="majorHAnsi" w:hAnsiTheme="majorHAnsi"/>
                <w:iCs/>
                <w:lang w:val="pl-PL"/>
              </w:rPr>
            </w:pPr>
            <w:r>
              <w:rPr>
                <w:rFonts w:asciiTheme="majorHAnsi" w:hAnsiTheme="majorHAnsi"/>
                <w:iCs/>
                <w:lang w:val="pl-PL"/>
              </w:rPr>
              <w:t>Sekator dźwigniowy,</w:t>
            </w:r>
          </w:p>
          <w:p w14:paraId="370CB39A" w14:textId="1D2140E7" w:rsidR="00F352F3" w:rsidRPr="00F352F3" w:rsidRDefault="00F352F3" w:rsidP="00F352F3">
            <w:pPr>
              <w:pStyle w:val="Hinta"/>
              <w:rPr>
                <w:rFonts w:asciiTheme="majorHAnsi" w:hAnsiTheme="majorHAnsi"/>
                <w:iCs/>
                <w:lang w:val="pl-PL"/>
              </w:rPr>
            </w:pPr>
            <w:r>
              <w:rPr>
                <w:rFonts w:asciiTheme="majorHAnsi" w:hAnsiTheme="majorHAnsi"/>
                <w:iCs/>
                <w:lang w:val="pl-PL"/>
              </w:rPr>
              <w:t>kowadełkowy</w:t>
            </w:r>
            <w:r>
              <w:rPr>
                <w:rFonts w:asciiTheme="majorHAnsi" w:hAnsiTheme="majorHAnsi"/>
                <w:iCs/>
                <w:lang w:val="pl-PL"/>
              </w:rPr>
              <w:t xml:space="preserve"> (</w:t>
            </w:r>
            <w:r w:rsidR="00612E2A">
              <w:rPr>
                <w:rFonts w:asciiTheme="majorHAnsi" w:hAnsiTheme="majorHAnsi"/>
                <w:iCs/>
                <w:lang w:val="pl-PL"/>
              </w:rPr>
              <w:t>L)</w:t>
            </w:r>
            <w:r>
              <w:rPr>
                <w:rFonts w:asciiTheme="majorHAnsi" w:hAnsiTheme="majorHAnsi"/>
                <w:iCs/>
                <w:lang w:val="pl-PL"/>
              </w:rPr>
              <w:t>) PowerGear</w:t>
            </w:r>
            <w:r w:rsidRPr="00C264B8">
              <w:rPr>
                <w:rFonts w:asciiTheme="majorHAnsi" w:hAnsiTheme="majorHAnsi"/>
                <w:iCs/>
                <w:vertAlign w:val="superscript"/>
                <w:lang w:val="pl-PL"/>
              </w:rPr>
              <w:t>TM</w:t>
            </w:r>
            <w:r>
              <w:rPr>
                <w:rFonts w:asciiTheme="majorHAnsi" w:hAnsiTheme="majorHAnsi"/>
                <w:iCs/>
                <w:lang w:val="pl-PL"/>
              </w:rPr>
              <w:t>X</w:t>
            </w:r>
          </w:p>
          <w:p w14:paraId="6558DCED" w14:textId="5EA9E177" w:rsidR="00861B75" w:rsidRPr="004F6D1B" w:rsidRDefault="00861B75" w:rsidP="00861B75">
            <w:pPr>
              <w:pStyle w:val="Hinta"/>
              <w:rPr>
                <w:lang w:val="pl-PL"/>
              </w:rPr>
            </w:pPr>
            <w:r w:rsidRPr="004F6D1B">
              <w:rPr>
                <w:lang w:val="pl-PL"/>
              </w:rPr>
              <w:t xml:space="preserve">ok. </w:t>
            </w:r>
            <w:r w:rsidR="00612E2A">
              <w:rPr>
                <w:lang w:val="pl-PL"/>
              </w:rPr>
              <w:t>50</w:t>
            </w:r>
            <w:r w:rsidR="00EA7293">
              <w:rPr>
                <w:lang w:val="pl-PL"/>
              </w:rPr>
              <w:t>9</w:t>
            </w:r>
            <w:r w:rsidRPr="004F6D1B">
              <w:rPr>
                <w:lang w:val="pl-PL"/>
              </w:rPr>
              <w:t xml:space="preserve"> zł</w:t>
            </w:r>
          </w:p>
          <w:p w14:paraId="0C59EA00" w14:textId="77777777" w:rsidR="00861B75" w:rsidRPr="004F6D1B" w:rsidRDefault="00861B75" w:rsidP="00861B75">
            <w:pPr>
              <w:pStyle w:val="Hinta"/>
              <w:rPr>
                <w:rFonts w:asciiTheme="majorHAnsi" w:hAnsiTheme="majorHAnsi"/>
                <w:iCs/>
                <w:lang w:val="pl-PL"/>
              </w:rPr>
            </w:pPr>
          </w:p>
        </w:tc>
        <w:tc>
          <w:tcPr>
            <w:tcW w:w="236" w:type="dxa"/>
            <w:tcMar>
              <w:top w:w="198" w:type="dxa"/>
              <w:left w:w="0" w:type="dxa"/>
              <w:right w:w="0" w:type="dxa"/>
            </w:tcMar>
          </w:tcPr>
          <w:p w14:paraId="7072C74E" w14:textId="77777777" w:rsidR="00861B75" w:rsidRPr="00476F9C" w:rsidRDefault="00861B75" w:rsidP="00861B75">
            <w:pPr>
              <w:pStyle w:val="Tekstpodstawowy"/>
              <w:rPr>
                <w:lang w:val="pl-PL"/>
              </w:rPr>
            </w:pPr>
          </w:p>
        </w:tc>
        <w:tc>
          <w:tcPr>
            <w:tcW w:w="3052" w:type="dxa"/>
            <w:tcMar>
              <w:top w:w="198" w:type="dxa"/>
              <w:left w:w="0" w:type="dxa"/>
              <w:right w:w="0" w:type="dxa"/>
            </w:tcMar>
          </w:tcPr>
          <w:p w14:paraId="7E54FC36" w14:textId="450DA5E5" w:rsidR="00861B75" w:rsidRPr="006C4C45" w:rsidRDefault="00861B75" w:rsidP="00861B75">
            <w:pPr>
              <w:pStyle w:val="Hinta"/>
              <w:rPr>
                <w:lang w:val="pl-PL"/>
              </w:rPr>
            </w:pPr>
          </w:p>
        </w:tc>
      </w:tr>
      <w:tr w:rsidR="001B6F13" w14:paraId="79ECB95F" w14:textId="77777777" w:rsidTr="009D79B4">
        <w:trPr>
          <w:trHeight w:hRule="exact" w:val="1417"/>
        </w:trPr>
        <w:tc>
          <w:tcPr>
            <w:tcW w:w="3061" w:type="dxa"/>
            <w:tcMar>
              <w:left w:w="0" w:type="dxa"/>
              <w:right w:w="0" w:type="dxa"/>
            </w:tcMar>
          </w:tcPr>
          <w:p w14:paraId="02B2A752" w14:textId="3AF35E0E" w:rsidR="001B6F13" w:rsidRPr="006700AA" w:rsidRDefault="001B6F13" w:rsidP="001B6F13">
            <w:pPr>
              <w:pStyle w:val="Tekstpodstawowy"/>
              <w:rPr>
                <w:lang w:val="pl-PL"/>
              </w:rPr>
            </w:pPr>
            <w:r>
              <w:rPr>
                <w:noProof/>
                <w:lang w:val="pl-PL"/>
              </w:rPr>
              <w:drawing>
                <wp:inline distT="0" distB="0" distL="0" distR="0" wp14:anchorId="256BFF74" wp14:editId="471E6FAC">
                  <wp:extent cx="1877060" cy="899795"/>
                  <wp:effectExtent l="0" t="0" r="8890" b="0"/>
                  <wp:docPr id="1171710185" name="Obraz 10" descr="Obraz zawierający narzędzie, nożyczki&#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710185" name="Obraz 10" descr="Obraz zawierający narzędzie, nożyczki&#10;&#10;Opis wygenerowany automatyczni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77060" cy="899795"/>
                          </a:xfrm>
                          <a:prstGeom prst="rect">
                            <a:avLst/>
                          </a:prstGeom>
                        </pic:spPr>
                      </pic:pic>
                    </a:graphicData>
                  </a:graphic>
                </wp:inline>
              </w:drawing>
            </w:r>
          </w:p>
        </w:tc>
        <w:tc>
          <w:tcPr>
            <w:tcW w:w="236" w:type="dxa"/>
            <w:tcMar>
              <w:left w:w="0" w:type="dxa"/>
              <w:right w:w="0" w:type="dxa"/>
            </w:tcMar>
          </w:tcPr>
          <w:p w14:paraId="1AC9A6FE" w14:textId="77777777" w:rsidR="001B6F13" w:rsidRPr="006700AA" w:rsidRDefault="001B6F13" w:rsidP="001B6F13">
            <w:pPr>
              <w:pStyle w:val="Tekstpodstawowy"/>
              <w:rPr>
                <w:lang w:val="pl-PL"/>
              </w:rPr>
            </w:pPr>
          </w:p>
        </w:tc>
        <w:tc>
          <w:tcPr>
            <w:tcW w:w="3052" w:type="dxa"/>
            <w:tcMar>
              <w:left w:w="0" w:type="dxa"/>
              <w:right w:w="0" w:type="dxa"/>
            </w:tcMar>
          </w:tcPr>
          <w:p w14:paraId="45182C93" w14:textId="45532E8D" w:rsidR="001B6F13" w:rsidRPr="006700AA" w:rsidRDefault="001B6F13" w:rsidP="001B6F13">
            <w:pPr>
              <w:pStyle w:val="Tekstpodstawowy"/>
              <w:rPr>
                <w:lang w:val="pl-PL"/>
              </w:rPr>
            </w:pPr>
            <w:r>
              <w:rPr>
                <w:noProof/>
                <w:lang w:val="pl-PL"/>
              </w:rPr>
              <w:drawing>
                <wp:inline distT="0" distB="0" distL="0" distR="0" wp14:anchorId="232DB57C" wp14:editId="78A0AF84">
                  <wp:extent cx="1943735" cy="754380"/>
                  <wp:effectExtent l="0" t="0" r="0" b="7620"/>
                  <wp:docPr id="1841954970" name="Obraz 9" descr="Obraz zawierający narzędzie, narzędzie ręczne, Narzędzie do cięcia, nożyczki&#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0944" name="Obraz 9" descr="Obraz zawierający narzędzie, narzędzie ręczne, Narzędzie do cięcia, nożyczki&#10;&#10;Opis wygenerowany automatyczni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43735" cy="754380"/>
                          </a:xfrm>
                          <a:prstGeom prst="rect">
                            <a:avLst/>
                          </a:prstGeom>
                        </pic:spPr>
                      </pic:pic>
                    </a:graphicData>
                  </a:graphic>
                </wp:inline>
              </w:drawing>
            </w:r>
          </w:p>
        </w:tc>
        <w:tc>
          <w:tcPr>
            <w:tcW w:w="236" w:type="dxa"/>
            <w:tcMar>
              <w:left w:w="0" w:type="dxa"/>
              <w:right w:w="0" w:type="dxa"/>
            </w:tcMar>
          </w:tcPr>
          <w:p w14:paraId="4B72ED20" w14:textId="77777777" w:rsidR="001B6F13" w:rsidRPr="006700AA" w:rsidRDefault="001B6F13" w:rsidP="001B6F13">
            <w:pPr>
              <w:pStyle w:val="Tekstpodstawowy"/>
              <w:rPr>
                <w:lang w:val="pl-PL"/>
              </w:rPr>
            </w:pPr>
          </w:p>
        </w:tc>
        <w:tc>
          <w:tcPr>
            <w:tcW w:w="3052" w:type="dxa"/>
            <w:tcMar>
              <w:left w:w="0" w:type="dxa"/>
              <w:right w:w="0" w:type="dxa"/>
            </w:tcMar>
          </w:tcPr>
          <w:p w14:paraId="12FFC9C8" w14:textId="53A7826A" w:rsidR="001B6F13" w:rsidRPr="006700AA" w:rsidRDefault="001B6F13" w:rsidP="001B6F13">
            <w:pPr>
              <w:pStyle w:val="Tekstpodstawowy"/>
              <w:rPr>
                <w:lang w:val="pl-PL"/>
              </w:rPr>
            </w:pPr>
          </w:p>
        </w:tc>
      </w:tr>
      <w:tr w:rsidR="001B6F13" w:rsidRPr="004F1DDD" w14:paraId="6570858E" w14:textId="77777777" w:rsidTr="009D79B4">
        <w:trPr>
          <w:trHeight w:hRule="exact" w:val="1871"/>
        </w:trPr>
        <w:tc>
          <w:tcPr>
            <w:tcW w:w="3061" w:type="dxa"/>
            <w:tcMar>
              <w:top w:w="198" w:type="dxa"/>
              <w:left w:w="0" w:type="dxa"/>
              <w:right w:w="0" w:type="dxa"/>
            </w:tcMar>
          </w:tcPr>
          <w:p w14:paraId="14E90119" w14:textId="00D751E3" w:rsidR="001B6F13" w:rsidRDefault="00F352F3" w:rsidP="001B6F13">
            <w:pPr>
              <w:pStyle w:val="Hinta"/>
              <w:rPr>
                <w:rFonts w:asciiTheme="majorHAnsi" w:hAnsiTheme="majorHAnsi"/>
                <w:iCs/>
                <w:lang w:val="pl-PL"/>
              </w:rPr>
            </w:pPr>
            <w:r>
              <w:rPr>
                <w:rFonts w:asciiTheme="majorHAnsi" w:hAnsiTheme="majorHAnsi"/>
                <w:iCs/>
                <w:lang w:val="pl-PL"/>
              </w:rPr>
              <w:t>Uniwersalne nożyczki ogrodowe 18 cm, S92</w:t>
            </w:r>
          </w:p>
          <w:p w14:paraId="1ED04787" w14:textId="241A78C5" w:rsidR="001B6F13" w:rsidRPr="00C264B8" w:rsidRDefault="001B6F13" w:rsidP="001B6F13">
            <w:pPr>
              <w:pStyle w:val="Hinta"/>
              <w:rPr>
                <w:lang w:val="pl-PL"/>
              </w:rPr>
            </w:pPr>
            <w:r w:rsidRPr="00C264B8">
              <w:rPr>
                <w:lang w:val="pl-PL"/>
              </w:rPr>
              <w:t xml:space="preserve">ok. </w:t>
            </w:r>
            <w:r w:rsidR="00612E2A">
              <w:rPr>
                <w:lang w:val="pl-PL"/>
              </w:rPr>
              <w:t>9</w:t>
            </w:r>
            <w:r w:rsidRPr="00C264B8">
              <w:rPr>
                <w:lang w:val="pl-PL"/>
              </w:rPr>
              <w:t>9 zł</w:t>
            </w:r>
          </w:p>
          <w:p w14:paraId="099068CD" w14:textId="77777777" w:rsidR="001B6F13" w:rsidRPr="004F1DDD" w:rsidRDefault="001B6F13" w:rsidP="001B6F13">
            <w:pPr>
              <w:pStyle w:val="Ingressi"/>
              <w:rPr>
                <w:rFonts w:asciiTheme="majorHAnsi" w:eastAsiaTheme="minorHAnsi" w:hAnsiTheme="majorHAnsi" w:cstheme="minorHAnsi"/>
                <w:szCs w:val="22"/>
                <w:lang w:val="fi-FI"/>
              </w:rPr>
            </w:pPr>
          </w:p>
        </w:tc>
        <w:tc>
          <w:tcPr>
            <w:tcW w:w="236" w:type="dxa"/>
            <w:tcMar>
              <w:top w:w="198" w:type="dxa"/>
              <w:left w:w="0" w:type="dxa"/>
              <w:right w:w="0" w:type="dxa"/>
            </w:tcMar>
          </w:tcPr>
          <w:p w14:paraId="04113A8C" w14:textId="77777777" w:rsidR="001B6F13" w:rsidRPr="004F1DDD" w:rsidRDefault="001B6F13" w:rsidP="001B6F13">
            <w:pPr>
              <w:pStyle w:val="Ingressi"/>
              <w:rPr>
                <w:rFonts w:asciiTheme="majorHAnsi" w:eastAsiaTheme="minorHAnsi" w:hAnsiTheme="majorHAnsi" w:cstheme="minorHAnsi"/>
                <w:szCs w:val="22"/>
                <w:lang w:val="fi-FI"/>
              </w:rPr>
            </w:pPr>
          </w:p>
        </w:tc>
        <w:tc>
          <w:tcPr>
            <w:tcW w:w="3052" w:type="dxa"/>
            <w:tcMar>
              <w:top w:w="198" w:type="dxa"/>
              <w:left w:w="0" w:type="dxa"/>
              <w:right w:w="0" w:type="dxa"/>
            </w:tcMar>
          </w:tcPr>
          <w:p w14:paraId="0597C9FD" w14:textId="18AD961E" w:rsidR="001B6F13" w:rsidRDefault="00F352F3" w:rsidP="001B6F13">
            <w:pPr>
              <w:pStyle w:val="Hinta"/>
              <w:rPr>
                <w:rFonts w:asciiTheme="majorHAnsi" w:hAnsiTheme="majorHAnsi"/>
                <w:iCs/>
                <w:lang w:val="pl-PL"/>
              </w:rPr>
            </w:pPr>
            <w:r>
              <w:rPr>
                <w:rFonts w:asciiTheme="majorHAnsi" w:hAnsiTheme="majorHAnsi"/>
                <w:iCs/>
                <w:lang w:val="pl-PL"/>
              </w:rPr>
              <w:t>Nożyczki</w:t>
            </w:r>
            <w:r w:rsidR="001B6F13" w:rsidRPr="006E3BFB">
              <w:rPr>
                <w:rFonts w:asciiTheme="majorHAnsi" w:hAnsiTheme="majorHAnsi"/>
                <w:iCs/>
                <w:lang w:val="pl-PL"/>
              </w:rPr>
              <w:t xml:space="preserve"> </w:t>
            </w:r>
          </w:p>
          <w:p w14:paraId="2B2CACE1" w14:textId="4AD38737" w:rsidR="001B6F13" w:rsidRDefault="00F352F3" w:rsidP="001B6F13">
            <w:pPr>
              <w:pStyle w:val="Hinta"/>
              <w:rPr>
                <w:rFonts w:asciiTheme="majorHAnsi" w:hAnsiTheme="majorHAnsi"/>
                <w:iCs/>
                <w:lang w:val="pl-PL"/>
              </w:rPr>
            </w:pPr>
            <w:r>
              <w:rPr>
                <w:rFonts w:asciiTheme="majorHAnsi" w:hAnsiTheme="majorHAnsi"/>
                <w:iCs/>
                <w:lang w:val="pl-PL"/>
              </w:rPr>
              <w:t>SP130 Solid</w:t>
            </w:r>
            <w:r w:rsidR="001B6F13" w:rsidRPr="006E3BFB">
              <w:rPr>
                <w:rFonts w:asciiTheme="majorHAnsi" w:hAnsiTheme="majorHAnsi"/>
                <w:iCs/>
                <w:lang w:val="pl-PL"/>
              </w:rPr>
              <w:t>™</w:t>
            </w:r>
          </w:p>
          <w:p w14:paraId="6BF0EF87" w14:textId="7AC846DA" w:rsidR="001B6F13" w:rsidRPr="00C264B8" w:rsidRDefault="001B6F13" w:rsidP="001B6F13">
            <w:pPr>
              <w:pStyle w:val="Hinta"/>
              <w:rPr>
                <w:lang w:val="pl-PL"/>
              </w:rPr>
            </w:pPr>
            <w:r w:rsidRPr="00C264B8">
              <w:rPr>
                <w:lang w:val="pl-PL"/>
              </w:rPr>
              <w:t xml:space="preserve">ok. </w:t>
            </w:r>
            <w:r w:rsidR="00612E2A">
              <w:rPr>
                <w:lang w:val="pl-PL"/>
              </w:rPr>
              <w:t>5</w:t>
            </w:r>
            <w:r w:rsidRPr="00C264B8">
              <w:rPr>
                <w:lang w:val="pl-PL"/>
              </w:rPr>
              <w:t>9 zł</w:t>
            </w:r>
          </w:p>
          <w:p w14:paraId="23FFB792" w14:textId="77777777" w:rsidR="001B6F13" w:rsidRPr="004F1DDD" w:rsidRDefault="001B6F13" w:rsidP="001B6F13">
            <w:pPr>
              <w:pStyle w:val="Ingressi"/>
              <w:rPr>
                <w:rFonts w:asciiTheme="majorHAnsi" w:eastAsiaTheme="minorHAnsi" w:hAnsiTheme="majorHAnsi" w:cstheme="minorHAnsi"/>
                <w:szCs w:val="22"/>
                <w:lang w:val="fi-FI"/>
              </w:rPr>
            </w:pPr>
          </w:p>
        </w:tc>
        <w:tc>
          <w:tcPr>
            <w:tcW w:w="236" w:type="dxa"/>
            <w:tcMar>
              <w:top w:w="198" w:type="dxa"/>
              <w:left w:w="0" w:type="dxa"/>
              <w:right w:w="0" w:type="dxa"/>
            </w:tcMar>
          </w:tcPr>
          <w:p w14:paraId="2432240C" w14:textId="77777777" w:rsidR="001B6F13" w:rsidRPr="004F1DDD" w:rsidRDefault="001B6F13" w:rsidP="001B6F13">
            <w:pPr>
              <w:pStyle w:val="Ingressi"/>
              <w:rPr>
                <w:rFonts w:asciiTheme="majorHAnsi" w:eastAsiaTheme="minorHAnsi" w:hAnsiTheme="majorHAnsi" w:cstheme="minorHAnsi"/>
                <w:szCs w:val="22"/>
                <w:lang w:val="fi-FI"/>
              </w:rPr>
            </w:pPr>
          </w:p>
        </w:tc>
        <w:tc>
          <w:tcPr>
            <w:tcW w:w="3052" w:type="dxa"/>
            <w:tcMar>
              <w:top w:w="198" w:type="dxa"/>
              <w:left w:w="0" w:type="dxa"/>
              <w:right w:w="0" w:type="dxa"/>
            </w:tcMar>
          </w:tcPr>
          <w:p w14:paraId="329DA931" w14:textId="18822D01" w:rsidR="001B6F13" w:rsidRPr="004F1DDD" w:rsidRDefault="001B6F13" w:rsidP="001B6F13">
            <w:pPr>
              <w:pStyle w:val="Tuote"/>
              <w:rPr>
                <w:rFonts w:eastAsiaTheme="minorHAnsi" w:cstheme="minorHAnsi"/>
                <w:szCs w:val="22"/>
                <w:lang w:val="fi-FI"/>
              </w:rPr>
            </w:pPr>
          </w:p>
        </w:tc>
      </w:tr>
      <w:tr w:rsidR="001B6F13" w:rsidRPr="004F1DDD" w14:paraId="62EFDB0B" w14:textId="77777777" w:rsidTr="009D79B4">
        <w:trPr>
          <w:trHeight w:hRule="exact" w:val="1417"/>
        </w:trPr>
        <w:tc>
          <w:tcPr>
            <w:tcW w:w="3061" w:type="dxa"/>
            <w:tcMar>
              <w:left w:w="0" w:type="dxa"/>
              <w:right w:w="0" w:type="dxa"/>
            </w:tcMar>
          </w:tcPr>
          <w:p w14:paraId="28C080BD" w14:textId="41D0DFA3" w:rsidR="001B6F13" w:rsidRPr="004F1DDD" w:rsidRDefault="001B6F13" w:rsidP="001B6F13">
            <w:pPr>
              <w:pStyle w:val="Ingressi"/>
              <w:rPr>
                <w:rFonts w:asciiTheme="majorHAnsi" w:eastAsiaTheme="minorHAnsi" w:hAnsiTheme="majorHAnsi" w:cstheme="minorHAnsi"/>
                <w:szCs w:val="22"/>
                <w:lang w:val="fi-FI"/>
              </w:rPr>
            </w:pPr>
          </w:p>
        </w:tc>
        <w:tc>
          <w:tcPr>
            <w:tcW w:w="236" w:type="dxa"/>
            <w:tcMar>
              <w:left w:w="0" w:type="dxa"/>
              <w:right w:w="0" w:type="dxa"/>
            </w:tcMar>
          </w:tcPr>
          <w:p w14:paraId="7C179891" w14:textId="77777777" w:rsidR="001B6F13" w:rsidRPr="004F1DDD" w:rsidRDefault="001B6F13" w:rsidP="001B6F13">
            <w:pPr>
              <w:pStyle w:val="Ingressi"/>
              <w:rPr>
                <w:rFonts w:asciiTheme="majorHAnsi" w:eastAsiaTheme="minorHAnsi" w:hAnsiTheme="majorHAnsi" w:cstheme="minorHAnsi"/>
                <w:szCs w:val="22"/>
                <w:lang w:val="fi-FI"/>
              </w:rPr>
            </w:pPr>
          </w:p>
        </w:tc>
        <w:tc>
          <w:tcPr>
            <w:tcW w:w="3052" w:type="dxa"/>
            <w:tcMar>
              <w:left w:w="0" w:type="dxa"/>
              <w:right w:w="0" w:type="dxa"/>
            </w:tcMar>
          </w:tcPr>
          <w:p w14:paraId="3044DE93" w14:textId="052040EB" w:rsidR="001B6F13" w:rsidRPr="004F1DDD" w:rsidRDefault="001B6F13" w:rsidP="001B6F13">
            <w:pPr>
              <w:pStyle w:val="Ingressi"/>
              <w:rPr>
                <w:rFonts w:asciiTheme="majorHAnsi" w:eastAsiaTheme="minorHAnsi" w:hAnsiTheme="majorHAnsi" w:cstheme="minorHAnsi"/>
                <w:szCs w:val="22"/>
                <w:lang w:val="fi-FI"/>
              </w:rPr>
            </w:pPr>
          </w:p>
        </w:tc>
        <w:tc>
          <w:tcPr>
            <w:tcW w:w="236" w:type="dxa"/>
            <w:tcMar>
              <w:left w:w="0" w:type="dxa"/>
              <w:right w:w="0" w:type="dxa"/>
            </w:tcMar>
          </w:tcPr>
          <w:p w14:paraId="5D1B7675" w14:textId="77777777" w:rsidR="001B6F13" w:rsidRPr="004F1DDD" w:rsidRDefault="001B6F13" w:rsidP="001B6F13">
            <w:pPr>
              <w:pStyle w:val="Ingressi"/>
              <w:rPr>
                <w:rFonts w:asciiTheme="majorHAnsi" w:eastAsiaTheme="minorHAnsi" w:hAnsiTheme="majorHAnsi" w:cstheme="minorHAnsi"/>
                <w:szCs w:val="22"/>
                <w:lang w:val="fi-FI"/>
              </w:rPr>
            </w:pPr>
          </w:p>
        </w:tc>
        <w:tc>
          <w:tcPr>
            <w:tcW w:w="3052" w:type="dxa"/>
            <w:tcMar>
              <w:left w:w="0" w:type="dxa"/>
              <w:right w:w="0" w:type="dxa"/>
            </w:tcMar>
          </w:tcPr>
          <w:p w14:paraId="019C442B" w14:textId="780CF123" w:rsidR="001B6F13" w:rsidRPr="004F1DDD" w:rsidRDefault="001B6F13" w:rsidP="001B6F13">
            <w:pPr>
              <w:pStyle w:val="Ingressi"/>
              <w:rPr>
                <w:rFonts w:asciiTheme="majorHAnsi" w:eastAsiaTheme="minorHAnsi" w:hAnsiTheme="majorHAnsi" w:cstheme="minorHAnsi"/>
                <w:szCs w:val="22"/>
                <w:lang w:val="fi-FI"/>
              </w:rPr>
            </w:pPr>
          </w:p>
        </w:tc>
      </w:tr>
      <w:tr w:rsidR="001B6F13" w:rsidRPr="004F1DDD" w14:paraId="61DCC729" w14:textId="77777777" w:rsidTr="009D79B4">
        <w:trPr>
          <w:trHeight w:hRule="exact" w:val="1134"/>
        </w:trPr>
        <w:tc>
          <w:tcPr>
            <w:tcW w:w="3061" w:type="dxa"/>
            <w:tcMar>
              <w:top w:w="198" w:type="dxa"/>
              <w:left w:w="0" w:type="dxa"/>
              <w:right w:w="0" w:type="dxa"/>
            </w:tcMar>
          </w:tcPr>
          <w:p w14:paraId="26B32265" w14:textId="77777777" w:rsidR="001B6F13" w:rsidRPr="004F1DDD" w:rsidRDefault="001B6F13" w:rsidP="001B6F13">
            <w:pPr>
              <w:pStyle w:val="Ingressi"/>
              <w:rPr>
                <w:rFonts w:asciiTheme="majorHAnsi" w:eastAsiaTheme="minorHAnsi" w:hAnsiTheme="majorHAnsi" w:cstheme="minorHAnsi"/>
                <w:szCs w:val="22"/>
                <w:lang w:val="fi-FI"/>
              </w:rPr>
            </w:pPr>
          </w:p>
        </w:tc>
        <w:tc>
          <w:tcPr>
            <w:tcW w:w="236" w:type="dxa"/>
            <w:tcMar>
              <w:top w:w="198" w:type="dxa"/>
              <w:left w:w="0" w:type="dxa"/>
              <w:right w:w="0" w:type="dxa"/>
            </w:tcMar>
          </w:tcPr>
          <w:p w14:paraId="413B4320" w14:textId="77777777" w:rsidR="001B6F13" w:rsidRPr="004F1DDD" w:rsidRDefault="001B6F13" w:rsidP="001B6F13">
            <w:pPr>
              <w:pStyle w:val="Ingressi"/>
              <w:rPr>
                <w:rFonts w:asciiTheme="majorHAnsi" w:eastAsiaTheme="minorHAnsi" w:hAnsiTheme="majorHAnsi" w:cstheme="minorHAnsi"/>
                <w:szCs w:val="22"/>
                <w:lang w:val="fi-FI"/>
              </w:rPr>
            </w:pPr>
          </w:p>
        </w:tc>
        <w:tc>
          <w:tcPr>
            <w:tcW w:w="3052" w:type="dxa"/>
            <w:tcMar>
              <w:top w:w="198" w:type="dxa"/>
              <w:left w:w="0" w:type="dxa"/>
              <w:right w:w="0" w:type="dxa"/>
            </w:tcMar>
          </w:tcPr>
          <w:p w14:paraId="198AF293" w14:textId="77777777" w:rsidR="001B6F13" w:rsidRPr="004F1DDD" w:rsidRDefault="001B6F13" w:rsidP="001B6F13">
            <w:pPr>
              <w:pStyle w:val="Ingressi"/>
              <w:rPr>
                <w:rFonts w:asciiTheme="majorHAnsi" w:eastAsiaTheme="minorHAnsi" w:hAnsiTheme="majorHAnsi" w:cstheme="minorHAnsi"/>
                <w:szCs w:val="22"/>
                <w:lang w:val="fi-FI"/>
              </w:rPr>
            </w:pPr>
          </w:p>
        </w:tc>
        <w:tc>
          <w:tcPr>
            <w:tcW w:w="236" w:type="dxa"/>
            <w:tcMar>
              <w:top w:w="198" w:type="dxa"/>
              <w:left w:w="0" w:type="dxa"/>
              <w:right w:w="0" w:type="dxa"/>
            </w:tcMar>
          </w:tcPr>
          <w:p w14:paraId="0288C3FA" w14:textId="77777777" w:rsidR="001B6F13" w:rsidRPr="004F1DDD" w:rsidRDefault="001B6F13" w:rsidP="001B6F13">
            <w:pPr>
              <w:pStyle w:val="Ingressi"/>
              <w:rPr>
                <w:rFonts w:asciiTheme="majorHAnsi" w:eastAsiaTheme="minorHAnsi" w:hAnsiTheme="majorHAnsi" w:cstheme="minorHAnsi"/>
                <w:szCs w:val="22"/>
                <w:lang w:val="fi-FI"/>
              </w:rPr>
            </w:pPr>
          </w:p>
        </w:tc>
        <w:tc>
          <w:tcPr>
            <w:tcW w:w="3052" w:type="dxa"/>
            <w:tcMar>
              <w:top w:w="198" w:type="dxa"/>
              <w:left w:w="0" w:type="dxa"/>
              <w:right w:w="0" w:type="dxa"/>
            </w:tcMar>
          </w:tcPr>
          <w:p w14:paraId="53D307BD" w14:textId="77777777" w:rsidR="001B6F13" w:rsidRPr="004F1DDD" w:rsidRDefault="001B6F13" w:rsidP="001B6F13">
            <w:pPr>
              <w:pStyle w:val="Ingressi"/>
              <w:rPr>
                <w:rFonts w:asciiTheme="majorHAnsi" w:eastAsiaTheme="minorHAnsi" w:hAnsiTheme="majorHAnsi" w:cstheme="minorHAnsi"/>
                <w:szCs w:val="22"/>
                <w:lang w:val="fi-FI"/>
              </w:rPr>
            </w:pPr>
          </w:p>
        </w:tc>
      </w:tr>
    </w:tbl>
    <w:p w14:paraId="6DD15725" w14:textId="77777777" w:rsidR="0065608F" w:rsidRDefault="0065608F" w:rsidP="00816B2B">
      <w:pPr>
        <w:pStyle w:val="Nagwek1"/>
      </w:pPr>
      <w:r>
        <w:lastRenderedPageBreak/>
        <w:t xml:space="preserve">Więcej informacji </w:t>
      </w:r>
    </w:p>
    <w:p w14:paraId="13090BD3" w14:textId="77777777" w:rsidR="00816B2B" w:rsidRDefault="0065608F" w:rsidP="00816B2B">
      <w:pPr>
        <w:pStyle w:val="Nagwek1"/>
      </w:pPr>
      <w:r>
        <w:t>oraz zdjęcia</w:t>
      </w:r>
      <w:r w:rsidR="00816B2B" w:rsidRPr="00816B2B">
        <w:t>:</w:t>
      </w:r>
    </w:p>
    <w:p w14:paraId="5D1747FC" w14:textId="77777777" w:rsidR="00816B2B" w:rsidRDefault="00672250" w:rsidP="00816B2B">
      <w:pPr>
        <w:pStyle w:val="Ingressi"/>
      </w:pPr>
      <w:r>
        <w:rPr>
          <w:rFonts w:asciiTheme="majorHAnsi" w:hAnsiTheme="majorHAnsi"/>
        </w:rPr>
        <w:t>Marzenna G</w:t>
      </w:r>
      <w:r w:rsidR="00E46AC5">
        <w:rPr>
          <w:rFonts w:asciiTheme="majorHAnsi" w:hAnsiTheme="majorHAnsi"/>
        </w:rPr>
        <w:t>u</w:t>
      </w:r>
      <w:r>
        <w:rPr>
          <w:rFonts w:asciiTheme="majorHAnsi" w:hAnsiTheme="majorHAnsi"/>
        </w:rPr>
        <w:t>zik</w:t>
      </w:r>
      <w:r w:rsidR="00816B2B">
        <w:t xml:space="preserve"> | </w:t>
      </w:r>
      <w:r w:rsidRPr="003970DE">
        <w:rPr>
          <w:rFonts w:asciiTheme="majorHAnsi" w:hAnsiTheme="majorHAnsi"/>
        </w:rPr>
        <w:t xml:space="preserve">Specjalista ds. </w:t>
      </w:r>
      <w:r w:rsidR="003970DE">
        <w:rPr>
          <w:rFonts w:asciiTheme="majorHAnsi" w:hAnsiTheme="majorHAnsi"/>
        </w:rPr>
        <w:t>M</w:t>
      </w:r>
      <w:r w:rsidRPr="003970DE">
        <w:rPr>
          <w:rFonts w:asciiTheme="majorHAnsi" w:hAnsiTheme="majorHAnsi"/>
        </w:rPr>
        <w:t>arketingu</w:t>
      </w:r>
      <w:r w:rsidR="00816B2B" w:rsidRPr="003970DE">
        <w:rPr>
          <w:rFonts w:asciiTheme="majorHAnsi" w:hAnsiTheme="majorHAnsi"/>
        </w:rPr>
        <w:t xml:space="preserve">, </w:t>
      </w:r>
      <w:r w:rsidRPr="003970DE">
        <w:rPr>
          <w:rFonts w:asciiTheme="majorHAnsi" w:hAnsiTheme="majorHAnsi"/>
        </w:rPr>
        <w:t>Fiskars Polska</w:t>
      </w:r>
    </w:p>
    <w:p w14:paraId="61318070" w14:textId="77777777" w:rsidR="00816B2B" w:rsidRDefault="00816B2B" w:rsidP="00816B2B">
      <w:pPr>
        <w:pStyle w:val="Ingressi"/>
      </w:pPr>
    </w:p>
    <w:p w14:paraId="43192620" w14:textId="77777777" w:rsidR="00816B2B" w:rsidRPr="003970DE" w:rsidRDefault="003970DE" w:rsidP="00816B2B">
      <w:pPr>
        <w:pStyle w:val="Ingressi"/>
        <w:rPr>
          <w:rFonts w:asciiTheme="majorHAnsi" w:hAnsiTheme="majorHAnsi"/>
        </w:rPr>
      </w:pPr>
      <w:r>
        <w:rPr>
          <w:rFonts w:asciiTheme="majorHAnsi" w:hAnsiTheme="majorHAnsi"/>
        </w:rPr>
        <w:t>Tel</w:t>
      </w:r>
      <w:r w:rsidR="00816B2B" w:rsidRPr="00816B2B">
        <w:rPr>
          <w:rFonts w:asciiTheme="majorHAnsi" w:hAnsiTheme="majorHAnsi"/>
        </w:rPr>
        <w:t>:</w:t>
      </w:r>
      <w:r w:rsidR="00816B2B">
        <w:tab/>
      </w:r>
      <w:r w:rsidR="00816B2B" w:rsidRPr="003970DE">
        <w:rPr>
          <w:rFonts w:asciiTheme="majorHAnsi" w:hAnsiTheme="majorHAnsi"/>
        </w:rPr>
        <w:t>+</w:t>
      </w:r>
      <w:r w:rsidR="00672250" w:rsidRPr="003970DE">
        <w:rPr>
          <w:rFonts w:asciiTheme="majorHAnsi" w:hAnsiTheme="majorHAnsi"/>
        </w:rPr>
        <w:t>48 790 440 700</w:t>
      </w:r>
      <w:r w:rsidR="00816B2B" w:rsidRPr="003970DE">
        <w:rPr>
          <w:rFonts w:asciiTheme="majorHAnsi" w:hAnsiTheme="majorHAnsi"/>
        </w:rPr>
        <w:tab/>
      </w:r>
    </w:p>
    <w:p w14:paraId="36D86082" w14:textId="77777777" w:rsidR="00816B2B" w:rsidRDefault="00816B2B" w:rsidP="00816B2B">
      <w:pPr>
        <w:pStyle w:val="Ingressi"/>
      </w:pPr>
      <w:r w:rsidRPr="00816B2B">
        <w:rPr>
          <w:rFonts w:asciiTheme="majorHAnsi" w:hAnsiTheme="majorHAnsi"/>
        </w:rPr>
        <w:t>E</w:t>
      </w:r>
      <w:r w:rsidR="000B22E7">
        <w:rPr>
          <w:rFonts w:asciiTheme="majorHAnsi" w:hAnsiTheme="majorHAnsi"/>
        </w:rPr>
        <w:t>-</w:t>
      </w:r>
      <w:r w:rsidRPr="00816B2B">
        <w:rPr>
          <w:rFonts w:asciiTheme="majorHAnsi" w:hAnsiTheme="majorHAnsi"/>
        </w:rPr>
        <w:t>mail:</w:t>
      </w:r>
      <w:r w:rsidRPr="003970DE">
        <w:rPr>
          <w:rFonts w:asciiTheme="majorHAnsi" w:hAnsiTheme="majorHAnsi"/>
        </w:rPr>
        <w:tab/>
      </w:r>
      <w:r w:rsidR="00672250" w:rsidRPr="003970DE">
        <w:rPr>
          <w:rFonts w:asciiTheme="majorHAnsi" w:hAnsiTheme="majorHAnsi"/>
        </w:rPr>
        <w:t>marzenna.guzik</w:t>
      </w:r>
      <w:r w:rsidRPr="003970DE">
        <w:rPr>
          <w:rFonts w:asciiTheme="majorHAnsi" w:hAnsiTheme="majorHAnsi"/>
        </w:rPr>
        <w:t>@fiskars.com</w:t>
      </w:r>
      <w:r>
        <w:tab/>
      </w:r>
      <w:r>
        <w:tab/>
      </w:r>
    </w:p>
    <w:p w14:paraId="25FB2EA0" w14:textId="77777777" w:rsidR="00816B2B" w:rsidRDefault="00816B2B" w:rsidP="00672250">
      <w:pPr>
        <w:pStyle w:val="Ingressi"/>
      </w:pPr>
      <w:r>
        <w:tab/>
      </w:r>
    </w:p>
    <w:p w14:paraId="303869F9" w14:textId="77777777" w:rsidR="00816B2B" w:rsidRDefault="00816B2B" w:rsidP="00816B2B">
      <w:pPr>
        <w:pStyle w:val="Tekstpodstawowy"/>
      </w:pPr>
    </w:p>
    <w:p w14:paraId="7F46319F" w14:textId="77777777" w:rsidR="00F329E2" w:rsidRDefault="00672250" w:rsidP="00F329E2">
      <w:pPr>
        <w:pStyle w:val="Ingressi"/>
      </w:pPr>
      <w:r>
        <w:rPr>
          <w:rFonts w:asciiTheme="majorHAnsi" w:hAnsiTheme="majorHAnsi"/>
        </w:rPr>
        <w:t>Ewa Łukawska</w:t>
      </w:r>
      <w:r w:rsidR="00F329E2">
        <w:t xml:space="preserve"> | </w:t>
      </w:r>
      <w:r w:rsidRPr="003970DE">
        <w:rPr>
          <w:rFonts w:asciiTheme="majorHAnsi" w:hAnsiTheme="majorHAnsi"/>
        </w:rPr>
        <w:t>PR Manager</w:t>
      </w:r>
      <w:r w:rsidR="00F329E2" w:rsidRPr="003970DE">
        <w:rPr>
          <w:rFonts w:asciiTheme="majorHAnsi" w:hAnsiTheme="majorHAnsi"/>
        </w:rPr>
        <w:t xml:space="preserve">, </w:t>
      </w:r>
      <w:r w:rsidRPr="003970DE">
        <w:rPr>
          <w:rFonts w:asciiTheme="majorHAnsi" w:hAnsiTheme="majorHAnsi"/>
        </w:rPr>
        <w:t>Target  PR</w:t>
      </w:r>
    </w:p>
    <w:p w14:paraId="42EA9B7F" w14:textId="77777777" w:rsidR="00F329E2" w:rsidRDefault="00F329E2" w:rsidP="00816B2B">
      <w:pPr>
        <w:pStyle w:val="Tekstpodstawowy"/>
      </w:pPr>
    </w:p>
    <w:p w14:paraId="3D5C1EFE" w14:textId="77777777" w:rsidR="00F329E2" w:rsidRDefault="00F329E2" w:rsidP="00816B2B">
      <w:pPr>
        <w:pStyle w:val="Tekstpodstawowy"/>
      </w:pPr>
    </w:p>
    <w:p w14:paraId="121DD789" w14:textId="77777777" w:rsidR="00F329E2" w:rsidRPr="003970DE" w:rsidRDefault="003970DE" w:rsidP="003970DE">
      <w:pPr>
        <w:pStyle w:val="Ingressi"/>
        <w:rPr>
          <w:rFonts w:asciiTheme="majorHAnsi" w:hAnsiTheme="majorHAnsi"/>
        </w:rPr>
      </w:pPr>
      <w:r>
        <w:rPr>
          <w:rFonts w:asciiTheme="majorHAnsi" w:hAnsiTheme="majorHAnsi"/>
        </w:rPr>
        <w:t>Tel</w:t>
      </w:r>
      <w:r w:rsidR="00F329E2" w:rsidRPr="00F329E2">
        <w:rPr>
          <w:rFonts w:asciiTheme="majorHAnsi" w:hAnsiTheme="majorHAnsi"/>
        </w:rPr>
        <w:t>:</w:t>
      </w:r>
      <w:r w:rsidR="00F329E2">
        <w:tab/>
      </w:r>
      <w:r w:rsidR="00F329E2" w:rsidRPr="003970DE">
        <w:rPr>
          <w:rFonts w:asciiTheme="majorHAnsi" w:hAnsiTheme="majorHAnsi"/>
        </w:rPr>
        <w:t>+</w:t>
      </w:r>
      <w:r w:rsidR="00672250" w:rsidRPr="003970DE">
        <w:rPr>
          <w:rFonts w:asciiTheme="majorHAnsi" w:hAnsiTheme="majorHAnsi"/>
        </w:rPr>
        <w:t>48</w:t>
      </w:r>
      <w:r w:rsidR="000B22E7">
        <w:rPr>
          <w:rFonts w:asciiTheme="majorHAnsi" w:hAnsiTheme="majorHAnsi"/>
        </w:rPr>
        <w:t xml:space="preserve"> </w:t>
      </w:r>
      <w:r w:rsidR="00672250" w:rsidRPr="003970DE">
        <w:rPr>
          <w:rFonts w:asciiTheme="majorHAnsi" w:hAnsiTheme="majorHAnsi"/>
        </w:rPr>
        <w:t>668 186 843</w:t>
      </w:r>
    </w:p>
    <w:p w14:paraId="1DE24D68" w14:textId="658D28A5" w:rsidR="00914E72" w:rsidRPr="003970DE" w:rsidRDefault="00F329E2" w:rsidP="003970DE">
      <w:pPr>
        <w:pStyle w:val="Ingressi"/>
        <w:rPr>
          <w:rFonts w:asciiTheme="majorHAnsi" w:hAnsiTheme="majorHAnsi"/>
        </w:rPr>
      </w:pPr>
      <w:r w:rsidRPr="00F329E2">
        <w:rPr>
          <w:rFonts w:asciiTheme="majorHAnsi" w:hAnsiTheme="majorHAnsi"/>
        </w:rPr>
        <w:t>E</w:t>
      </w:r>
      <w:r w:rsidR="000B22E7">
        <w:rPr>
          <w:rFonts w:asciiTheme="majorHAnsi" w:hAnsiTheme="majorHAnsi"/>
        </w:rPr>
        <w:t>-</w:t>
      </w:r>
      <w:r w:rsidRPr="00F329E2">
        <w:rPr>
          <w:rFonts w:asciiTheme="majorHAnsi" w:hAnsiTheme="majorHAnsi"/>
        </w:rPr>
        <w:t>mail:</w:t>
      </w:r>
      <w:r w:rsidRPr="003970DE">
        <w:rPr>
          <w:rFonts w:asciiTheme="majorHAnsi" w:hAnsiTheme="majorHAnsi"/>
        </w:rPr>
        <w:tab/>
      </w:r>
      <w:r w:rsidR="00672250" w:rsidRPr="003970DE">
        <w:rPr>
          <w:rFonts w:asciiTheme="majorHAnsi" w:hAnsiTheme="majorHAnsi"/>
        </w:rPr>
        <w:t>ewa.lukawska</w:t>
      </w:r>
      <w:r w:rsidRPr="003970DE">
        <w:rPr>
          <w:rFonts w:asciiTheme="majorHAnsi" w:hAnsiTheme="majorHAnsi"/>
        </w:rPr>
        <w:t>@</w:t>
      </w:r>
      <w:r w:rsidR="004827C6">
        <w:rPr>
          <w:rFonts w:asciiTheme="majorHAnsi" w:hAnsiTheme="majorHAnsi"/>
          <w:noProof/>
        </w:rPr>
        <mc:AlternateContent>
          <mc:Choice Requires="wps">
            <w:drawing>
              <wp:anchor distT="0" distB="0" distL="0" distR="0" simplePos="0" relativeHeight="251658240" behindDoc="0" locked="0" layoutInCell="1" allowOverlap="0" wp14:anchorId="4281E363" wp14:editId="2746E35D">
                <wp:simplePos x="0" y="0"/>
                <wp:positionH relativeFrom="column">
                  <wp:posOffset>1270</wp:posOffset>
                </wp:positionH>
                <wp:positionV relativeFrom="page">
                  <wp:posOffset>6313170</wp:posOffset>
                </wp:positionV>
                <wp:extent cx="6137910" cy="3700780"/>
                <wp:effectExtent l="0" t="0" r="0" b="0"/>
                <wp:wrapSquare wrapText="bothSides"/>
                <wp:docPr id="32" name="Tekstiruut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7910" cy="3700780"/>
                        </a:xfrm>
                        <a:prstGeom prst="rect">
                          <a:avLst/>
                        </a:prstGeom>
                        <a:noFill/>
                        <a:ln w="6350">
                          <a:noFill/>
                        </a:ln>
                      </wps:spPr>
                      <wps:txbx>
                        <w:txbxContent>
                          <w:p w14:paraId="4A5153A6" w14:textId="77777777" w:rsidR="0060795D" w:rsidRPr="0060795D" w:rsidRDefault="0060795D" w:rsidP="0060795D">
                            <w:pPr>
                              <w:rPr>
                                <w:sz w:val="24"/>
                                <w:szCs w:val="24"/>
                                <w:lang w:val="pl-PL"/>
                              </w:rPr>
                            </w:pPr>
                            <w:r w:rsidRPr="0060795D">
                              <w:rPr>
                                <w:sz w:val="24"/>
                                <w:szCs w:val="24"/>
                              </w:rPr>
                              <w:t xml:space="preserve">Fiskars to wiodąca międzynarodowa firma oferująca wysokiej jakości rozwiązania </w:t>
                            </w:r>
                            <w:r w:rsidRPr="0060795D">
                              <w:rPr>
                                <w:sz w:val="24"/>
                                <w:szCs w:val="24"/>
                              </w:rPr>
                              <w:br/>
                              <w:t>dla domu i ogrodu.</w:t>
                            </w:r>
                          </w:p>
                          <w:p w14:paraId="2D02E93D" w14:textId="77777777" w:rsidR="0060795D" w:rsidRPr="0060795D" w:rsidRDefault="0060795D" w:rsidP="0060795D">
                            <w:pPr>
                              <w:rPr>
                                <w:sz w:val="24"/>
                                <w:szCs w:val="24"/>
                                <w:lang w:val="pl-PL"/>
                              </w:rPr>
                            </w:pPr>
                            <w:r w:rsidRPr="0060795D">
                              <w:rPr>
                                <w:sz w:val="24"/>
                                <w:szCs w:val="24"/>
                              </w:rPr>
                              <w:t> </w:t>
                            </w:r>
                          </w:p>
                          <w:p w14:paraId="63BA8C25" w14:textId="77777777" w:rsidR="0060795D" w:rsidRPr="0060795D" w:rsidRDefault="0060795D" w:rsidP="0060795D">
                            <w:pPr>
                              <w:rPr>
                                <w:sz w:val="24"/>
                                <w:szCs w:val="24"/>
                                <w:lang w:val="pl-PL"/>
                              </w:rPr>
                            </w:pPr>
                            <w:r w:rsidRPr="0060795D">
                              <w:rPr>
                                <w:sz w:val="24"/>
                                <w:szCs w:val="24"/>
                              </w:rPr>
                              <w:t>Firma, założona w 1649 roku w fińskiej wiosce Fiskars, zachęca</w:t>
                            </w:r>
                            <w:r w:rsidRPr="0060795D">
                              <w:rPr>
                                <w:sz w:val="24"/>
                                <w:szCs w:val="24"/>
                              </w:rPr>
                              <w:br/>
                              <w:t>do codziennej kreatywności i aktywnego stylu życia.</w:t>
                            </w:r>
                          </w:p>
                          <w:p w14:paraId="069F501F" w14:textId="77777777" w:rsidR="0060795D" w:rsidRPr="0060795D" w:rsidRDefault="0060795D" w:rsidP="0060795D">
                            <w:pPr>
                              <w:rPr>
                                <w:sz w:val="24"/>
                                <w:szCs w:val="24"/>
                                <w:lang w:val="pl-PL"/>
                              </w:rPr>
                            </w:pPr>
                            <w:r w:rsidRPr="0060795D">
                              <w:rPr>
                                <w:sz w:val="24"/>
                                <w:szCs w:val="24"/>
                              </w:rPr>
                              <w:t>Czytaj więcej na:</w:t>
                            </w:r>
                          </w:p>
                          <w:p w14:paraId="28D15F39" w14:textId="77777777" w:rsidR="0065608F" w:rsidRPr="009A3DED" w:rsidRDefault="0065608F" w:rsidP="00914E72">
                            <w:pPr>
                              <w:rPr>
                                <w:szCs w:val="18"/>
                              </w:rPr>
                            </w:pPr>
                          </w:p>
                          <w:p w14:paraId="033EDCC3" w14:textId="77777777" w:rsidR="00914E72" w:rsidRDefault="00914E72" w:rsidP="00914E72">
                            <w:pPr>
                              <w:rPr>
                                <w:rFonts w:asciiTheme="majorHAnsi" w:hAnsiTheme="majorHAnsi"/>
                                <w:sz w:val="24"/>
                                <w:szCs w:val="24"/>
                              </w:rPr>
                            </w:pPr>
                            <w:r w:rsidRPr="00914E72">
                              <w:rPr>
                                <w:rFonts w:asciiTheme="majorHAnsi" w:hAnsiTheme="majorHAnsi"/>
                                <w:sz w:val="24"/>
                                <w:szCs w:val="24"/>
                              </w:rPr>
                              <w:t>www.fiskars.</w:t>
                            </w:r>
                            <w:r w:rsidR="00F329E2">
                              <w:rPr>
                                <w:rFonts w:asciiTheme="majorHAnsi" w:hAnsiTheme="majorHAnsi"/>
                                <w:sz w:val="24"/>
                                <w:szCs w:val="24"/>
                              </w:rPr>
                              <w:t>com</w:t>
                            </w:r>
                          </w:p>
                          <w:p w14:paraId="1DA7CA28" w14:textId="77777777" w:rsidR="00914E72" w:rsidRDefault="00914E72" w:rsidP="00914E72">
                            <w:pPr>
                              <w:rPr>
                                <w:rFonts w:asciiTheme="majorHAnsi" w:hAnsiTheme="majorHAnsi"/>
                                <w:sz w:val="24"/>
                                <w:szCs w:val="24"/>
                              </w:rPr>
                            </w:pPr>
                          </w:p>
                          <w:p w14:paraId="4903258B" w14:textId="77777777" w:rsidR="009A3DED" w:rsidRDefault="009A3DED" w:rsidP="009A3DED">
                            <w:pPr>
                              <w:rPr>
                                <w:rFonts w:asciiTheme="majorHAnsi" w:hAnsiTheme="majorHAnsi"/>
                                <w:sz w:val="24"/>
                                <w:szCs w:val="24"/>
                              </w:rPr>
                            </w:pPr>
                            <w:r>
                              <w:rPr>
                                <w:rFonts w:asciiTheme="majorHAnsi" w:hAnsiTheme="majorHAnsi"/>
                                <w:sz w:val="24"/>
                                <w:szCs w:val="24"/>
                              </w:rPr>
                              <w:t xml:space="preserve">_ _ _ _ _ _ _ _ _ _ _ _ _ _ _ _ _ _ _ _ _ _ _ _ _ _ _ _ _ _ _ _ _ _ _ _ _ _ _ _ _ _ _ _ _ _ _ _ </w:t>
                            </w:r>
                          </w:p>
                          <w:p w14:paraId="18C41B24" w14:textId="77777777" w:rsidR="00914E72" w:rsidRDefault="00914E72" w:rsidP="00914E72"/>
                          <w:p w14:paraId="3651FF28" w14:textId="77777777" w:rsidR="00914E72" w:rsidRPr="00914E72" w:rsidRDefault="00E369A1" w:rsidP="009A3DED">
                            <w:pPr>
                              <w:spacing w:line="276" w:lineRule="auto"/>
                              <w:rPr>
                                <w:sz w:val="16"/>
                                <w:szCs w:val="16"/>
                              </w:rPr>
                            </w:pPr>
                            <w:r>
                              <w:rPr>
                                <w:sz w:val="16"/>
                                <w:szCs w:val="16"/>
                              </w:rPr>
                              <w:t>Fiskars Polska Sp. z o.o.</w:t>
                            </w:r>
                            <w:r w:rsidR="00914E72" w:rsidRPr="00914E72">
                              <w:rPr>
                                <w:sz w:val="16"/>
                                <w:szCs w:val="16"/>
                              </w:rPr>
                              <w:t xml:space="preserve">, </w:t>
                            </w:r>
                            <w:r w:rsidR="001A7CA3">
                              <w:rPr>
                                <w:sz w:val="16"/>
                                <w:szCs w:val="16"/>
                              </w:rPr>
                              <w:t>t</w:t>
                            </w:r>
                            <w:r w:rsidR="00914E72" w:rsidRPr="00914E72">
                              <w:rPr>
                                <w:sz w:val="16"/>
                                <w:szCs w:val="16"/>
                              </w:rPr>
                              <w:t>el. +</w:t>
                            </w:r>
                            <w:r>
                              <w:rPr>
                                <w:sz w:val="16"/>
                                <w:szCs w:val="16"/>
                              </w:rPr>
                              <w:t>48 (22)  310 85 00</w:t>
                            </w:r>
                            <w:r w:rsidR="00914E72" w:rsidRPr="00914E72">
                              <w:rPr>
                                <w:sz w:val="16"/>
                                <w:szCs w:val="16"/>
                              </w:rPr>
                              <w:t>,</w:t>
                            </w:r>
                          </w:p>
                          <w:p w14:paraId="02B67B86" w14:textId="77777777" w:rsidR="00914E72" w:rsidRPr="00914E72" w:rsidRDefault="00E369A1" w:rsidP="009A3DED">
                            <w:pPr>
                              <w:spacing w:line="276" w:lineRule="auto"/>
                              <w:rPr>
                                <w:sz w:val="16"/>
                                <w:szCs w:val="16"/>
                              </w:rPr>
                            </w:pPr>
                            <w:r w:rsidRPr="00E369A1">
                              <w:rPr>
                                <w:sz w:val="16"/>
                                <w:szCs w:val="16"/>
                              </w:rPr>
                              <w:t>ul. Komitetu Obrony Robotników 45B</w:t>
                            </w:r>
                            <w:r>
                              <w:rPr>
                                <w:sz w:val="16"/>
                                <w:szCs w:val="16"/>
                              </w:rPr>
                              <w:t>,</w:t>
                            </w:r>
                            <w:r w:rsidRPr="00E369A1">
                              <w:t xml:space="preserve"> </w:t>
                            </w:r>
                            <w:r w:rsidRPr="00E369A1">
                              <w:rPr>
                                <w:sz w:val="16"/>
                                <w:szCs w:val="16"/>
                              </w:rPr>
                              <w:t>02-146 Warszawa, Budynek Zephirus</w:t>
                            </w:r>
                            <w:r w:rsidR="00914E72" w:rsidRPr="00914E72">
                              <w:rPr>
                                <w:sz w:val="16"/>
                                <w:szCs w:val="16"/>
                              </w:rPr>
                              <w:t>.</w:t>
                            </w:r>
                          </w:p>
                          <w:p w14:paraId="2DAD7CED" w14:textId="77777777" w:rsidR="00914E72" w:rsidRPr="00914E72" w:rsidRDefault="00914E72" w:rsidP="009A3DED">
                            <w:pPr>
                              <w:spacing w:line="276" w:lineRule="auto"/>
                              <w:rPr>
                                <w:sz w:val="16"/>
                                <w:szCs w:val="16"/>
                              </w:rPr>
                            </w:pPr>
                          </w:p>
                          <w:p w14:paraId="739E613F" w14:textId="77777777" w:rsidR="00914E72" w:rsidRPr="00914E72" w:rsidRDefault="00AF048C" w:rsidP="00AF048C">
                            <w:pPr>
                              <w:spacing w:line="276" w:lineRule="auto"/>
                              <w:rPr>
                                <w:sz w:val="16"/>
                                <w:szCs w:val="16"/>
                              </w:rPr>
                            </w:pPr>
                            <w:r w:rsidRPr="00AF048C">
                              <w:rPr>
                                <w:sz w:val="16"/>
                                <w:szCs w:val="16"/>
                              </w:rPr>
                              <w:t>Marka Fiskars jest zastrzeżonym znakiem towarowym firmy Fiskars Corporation.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1E363" id="_x0000_t202" coordsize="21600,21600" o:spt="202" path="m,l,21600r21600,l21600,xe">
                <v:stroke joinstyle="miter"/>
                <v:path gradientshapeok="t" o:connecttype="rect"/>
              </v:shapetype>
              <v:shape id="Tekstiruutu 32" o:spid="_x0000_s1026" type="#_x0000_t202" style="position:absolute;margin-left:.1pt;margin-top:497.1pt;width:483.3pt;height:291.4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" o:allowoverlap="f" filled="f" stroked="f" strokeweight=".5pt">
                <v:textbox inset="0,0,0,0">
                  <w:txbxContent>
                    <w:p w14:paraId="4A5153A6" w14:textId="77777777" w:rsidR="0060795D" w:rsidRPr="0060795D" w:rsidRDefault="0060795D" w:rsidP="0060795D">
                      <w:pPr>
                        <w:rPr>
                          <w:sz w:val="24"/>
                          <w:szCs w:val="24"/>
                          <w:lang w:val="pl-PL"/>
                        </w:rPr>
                      </w:pPr>
                      <w:r w:rsidRPr="0060795D">
                        <w:rPr>
                          <w:sz w:val="24"/>
                          <w:szCs w:val="24"/>
                        </w:rPr>
                        <w:t xml:space="preserve">Fiskars to wiodąca międzynarodowa firma oferująca wysokiej jakości rozwiązania </w:t>
                      </w:r>
                      <w:r w:rsidRPr="0060795D">
                        <w:rPr>
                          <w:sz w:val="24"/>
                          <w:szCs w:val="24"/>
                        </w:rPr>
                        <w:br/>
                        <w:t>dla domu i ogrodu.</w:t>
                      </w:r>
                    </w:p>
                    <w:p w14:paraId="2D02E93D" w14:textId="77777777" w:rsidR="0060795D" w:rsidRPr="0060795D" w:rsidRDefault="0060795D" w:rsidP="0060795D">
                      <w:pPr>
                        <w:rPr>
                          <w:sz w:val="24"/>
                          <w:szCs w:val="24"/>
                          <w:lang w:val="pl-PL"/>
                        </w:rPr>
                      </w:pPr>
                      <w:r w:rsidRPr="0060795D">
                        <w:rPr>
                          <w:sz w:val="24"/>
                          <w:szCs w:val="24"/>
                        </w:rPr>
                        <w:t> </w:t>
                      </w:r>
                    </w:p>
                    <w:p w14:paraId="63BA8C25" w14:textId="77777777" w:rsidR="0060795D" w:rsidRPr="0060795D" w:rsidRDefault="0060795D" w:rsidP="0060795D">
                      <w:pPr>
                        <w:rPr>
                          <w:sz w:val="24"/>
                          <w:szCs w:val="24"/>
                          <w:lang w:val="pl-PL"/>
                        </w:rPr>
                      </w:pPr>
                      <w:r w:rsidRPr="0060795D">
                        <w:rPr>
                          <w:sz w:val="24"/>
                          <w:szCs w:val="24"/>
                        </w:rPr>
                        <w:t>Firma, założona w 1649 roku w fińskiej wiosce Fiskars, zachęca</w:t>
                      </w:r>
                      <w:r w:rsidRPr="0060795D">
                        <w:rPr>
                          <w:sz w:val="24"/>
                          <w:szCs w:val="24"/>
                        </w:rPr>
                        <w:br/>
                        <w:t>do codziennej kreatywności i aktywnego stylu życia.</w:t>
                      </w:r>
                    </w:p>
                    <w:p w14:paraId="069F501F" w14:textId="77777777" w:rsidR="0060795D" w:rsidRPr="0060795D" w:rsidRDefault="0060795D" w:rsidP="0060795D">
                      <w:pPr>
                        <w:rPr>
                          <w:sz w:val="24"/>
                          <w:szCs w:val="24"/>
                          <w:lang w:val="pl-PL"/>
                        </w:rPr>
                      </w:pPr>
                      <w:r w:rsidRPr="0060795D">
                        <w:rPr>
                          <w:sz w:val="24"/>
                          <w:szCs w:val="24"/>
                        </w:rPr>
                        <w:t>Czytaj więcej na:</w:t>
                      </w:r>
                    </w:p>
                    <w:p w14:paraId="28D15F39" w14:textId="77777777" w:rsidR="0065608F" w:rsidRPr="009A3DED" w:rsidRDefault="0065608F" w:rsidP="00914E72">
                      <w:pPr>
                        <w:rPr>
                          <w:szCs w:val="18"/>
                        </w:rPr>
                      </w:pPr>
                    </w:p>
                    <w:p w14:paraId="033EDCC3" w14:textId="77777777" w:rsidR="00914E72" w:rsidRDefault="00914E72" w:rsidP="00914E72">
                      <w:pPr>
                        <w:rPr>
                          <w:rFonts w:asciiTheme="majorHAnsi" w:hAnsiTheme="majorHAnsi"/>
                          <w:sz w:val="24"/>
                          <w:szCs w:val="24"/>
                        </w:rPr>
                      </w:pPr>
                      <w:r w:rsidRPr="00914E72">
                        <w:rPr>
                          <w:rFonts w:asciiTheme="majorHAnsi" w:hAnsiTheme="majorHAnsi"/>
                          <w:sz w:val="24"/>
                          <w:szCs w:val="24"/>
                        </w:rPr>
                        <w:t>www.fiskars.</w:t>
                      </w:r>
                      <w:r w:rsidR="00F329E2">
                        <w:rPr>
                          <w:rFonts w:asciiTheme="majorHAnsi" w:hAnsiTheme="majorHAnsi"/>
                          <w:sz w:val="24"/>
                          <w:szCs w:val="24"/>
                        </w:rPr>
                        <w:t>com</w:t>
                      </w:r>
                    </w:p>
                    <w:p w14:paraId="1DA7CA28" w14:textId="77777777" w:rsidR="00914E72" w:rsidRDefault="00914E72" w:rsidP="00914E72">
                      <w:pPr>
                        <w:rPr>
                          <w:rFonts w:asciiTheme="majorHAnsi" w:hAnsiTheme="majorHAnsi"/>
                          <w:sz w:val="24"/>
                          <w:szCs w:val="24"/>
                        </w:rPr>
                      </w:pPr>
                    </w:p>
                    <w:p w14:paraId="4903258B" w14:textId="77777777" w:rsidR="009A3DED" w:rsidRDefault="009A3DED" w:rsidP="009A3DED">
                      <w:pPr>
                        <w:rPr>
                          <w:rFonts w:asciiTheme="majorHAnsi" w:hAnsiTheme="majorHAnsi"/>
                          <w:sz w:val="24"/>
                          <w:szCs w:val="24"/>
                        </w:rPr>
                      </w:pPr>
                      <w:r>
                        <w:rPr>
                          <w:rFonts w:asciiTheme="majorHAnsi" w:hAnsiTheme="majorHAnsi"/>
                          <w:sz w:val="24"/>
                          <w:szCs w:val="24"/>
                        </w:rPr>
                        <w:t xml:space="preserve">_ _ _ _ _ _ _ _ _ _ _ _ _ _ _ _ _ _ _ _ _ _ _ _ _ _ _ _ _ _ _ _ _ _ _ _ _ _ _ _ _ _ _ _ _ _ _ _ </w:t>
                      </w:r>
                    </w:p>
                    <w:p w14:paraId="18C41B24" w14:textId="77777777" w:rsidR="00914E72" w:rsidRDefault="00914E72" w:rsidP="00914E72"/>
                    <w:p w14:paraId="3651FF28" w14:textId="77777777" w:rsidR="00914E72" w:rsidRPr="00914E72" w:rsidRDefault="00E369A1" w:rsidP="009A3DED">
                      <w:pPr>
                        <w:spacing w:line="276" w:lineRule="auto"/>
                        <w:rPr>
                          <w:sz w:val="16"/>
                          <w:szCs w:val="16"/>
                        </w:rPr>
                      </w:pPr>
                      <w:r>
                        <w:rPr>
                          <w:sz w:val="16"/>
                          <w:szCs w:val="16"/>
                        </w:rPr>
                        <w:t>Fiskars Polska Sp. z o.o.</w:t>
                      </w:r>
                      <w:r w:rsidR="00914E72" w:rsidRPr="00914E72">
                        <w:rPr>
                          <w:sz w:val="16"/>
                          <w:szCs w:val="16"/>
                        </w:rPr>
                        <w:t xml:space="preserve">, </w:t>
                      </w:r>
                      <w:r w:rsidR="001A7CA3">
                        <w:rPr>
                          <w:sz w:val="16"/>
                          <w:szCs w:val="16"/>
                        </w:rPr>
                        <w:t>t</w:t>
                      </w:r>
                      <w:r w:rsidR="00914E72" w:rsidRPr="00914E72">
                        <w:rPr>
                          <w:sz w:val="16"/>
                          <w:szCs w:val="16"/>
                        </w:rPr>
                        <w:t>el. +</w:t>
                      </w:r>
                      <w:r>
                        <w:rPr>
                          <w:sz w:val="16"/>
                          <w:szCs w:val="16"/>
                        </w:rPr>
                        <w:t>48 (22)  310 85 00</w:t>
                      </w:r>
                      <w:r w:rsidR="00914E72" w:rsidRPr="00914E72">
                        <w:rPr>
                          <w:sz w:val="16"/>
                          <w:szCs w:val="16"/>
                        </w:rPr>
                        <w:t>,</w:t>
                      </w:r>
                    </w:p>
                    <w:p w14:paraId="02B67B86" w14:textId="77777777" w:rsidR="00914E72" w:rsidRPr="00914E72" w:rsidRDefault="00E369A1" w:rsidP="009A3DED">
                      <w:pPr>
                        <w:spacing w:line="276" w:lineRule="auto"/>
                        <w:rPr>
                          <w:sz w:val="16"/>
                          <w:szCs w:val="16"/>
                        </w:rPr>
                      </w:pPr>
                      <w:r w:rsidRPr="00E369A1">
                        <w:rPr>
                          <w:sz w:val="16"/>
                          <w:szCs w:val="16"/>
                        </w:rPr>
                        <w:t>ul. Komitetu Obrony Robotników 45B</w:t>
                      </w:r>
                      <w:r>
                        <w:rPr>
                          <w:sz w:val="16"/>
                          <w:szCs w:val="16"/>
                        </w:rPr>
                        <w:t>,</w:t>
                      </w:r>
                      <w:r w:rsidRPr="00E369A1">
                        <w:t xml:space="preserve"> </w:t>
                      </w:r>
                      <w:r w:rsidRPr="00E369A1">
                        <w:rPr>
                          <w:sz w:val="16"/>
                          <w:szCs w:val="16"/>
                        </w:rPr>
                        <w:t>02-146 Warszawa, Budynek Zephirus</w:t>
                      </w:r>
                      <w:r w:rsidR="00914E72" w:rsidRPr="00914E72">
                        <w:rPr>
                          <w:sz w:val="16"/>
                          <w:szCs w:val="16"/>
                        </w:rPr>
                        <w:t>.</w:t>
                      </w:r>
                    </w:p>
                    <w:p w14:paraId="2DAD7CED" w14:textId="77777777" w:rsidR="00914E72" w:rsidRPr="00914E72" w:rsidRDefault="00914E72" w:rsidP="009A3DED">
                      <w:pPr>
                        <w:spacing w:line="276" w:lineRule="auto"/>
                        <w:rPr>
                          <w:sz w:val="16"/>
                          <w:szCs w:val="16"/>
                        </w:rPr>
                      </w:pPr>
                    </w:p>
                    <w:p w14:paraId="739E613F" w14:textId="77777777" w:rsidR="00914E72" w:rsidRPr="00914E72" w:rsidRDefault="00AF048C" w:rsidP="00AF048C">
                      <w:pPr>
                        <w:spacing w:line="276" w:lineRule="auto"/>
                        <w:rPr>
                          <w:sz w:val="16"/>
                          <w:szCs w:val="16"/>
                        </w:rPr>
                      </w:pPr>
                      <w:r w:rsidRPr="00AF048C">
                        <w:rPr>
                          <w:sz w:val="16"/>
                          <w:szCs w:val="16"/>
                        </w:rPr>
                        <w:t>Marka Fiskars jest zastrzeżonym znakiem towarowym firmy Fiskars Corporation.</w:t>
                      </w:r>
                    </w:p>
                  </w:txbxContent>
                </v:textbox>
                <w10:wrap type="square" anchory="page"/>
              </v:shape>
            </w:pict>
          </mc:Fallback>
        </mc:AlternateContent>
      </w:r>
      <w:r w:rsidR="00672250" w:rsidRPr="003970DE">
        <w:rPr>
          <w:rFonts w:asciiTheme="majorHAnsi" w:hAnsiTheme="majorHAnsi"/>
        </w:rPr>
        <w:t>targetpr.pl</w:t>
      </w:r>
    </w:p>
    <w:sectPr w:rsidR="00914E72" w:rsidRPr="003970DE" w:rsidSect="004270A3">
      <w:headerReference w:type="default" r:id="rId23"/>
      <w:footerReference w:type="default" r:id="rId24"/>
      <w:pgSz w:w="11906" w:h="16838" w:code="9"/>
      <w:pgMar w:top="2376" w:right="1134" w:bottom="964" w:left="1134" w:header="104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D2CEC" w14:textId="77777777" w:rsidR="004270A3" w:rsidRDefault="004270A3" w:rsidP="00AC7BC5">
      <w:r>
        <w:separator/>
      </w:r>
    </w:p>
  </w:endnote>
  <w:endnote w:type="continuationSeparator" w:id="0">
    <w:p w14:paraId="098CB326" w14:textId="77777777" w:rsidR="004270A3" w:rsidRDefault="004270A3"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HelveticaNeueLT W1G 75 Bd">
    <w:altName w:val="Arial"/>
    <w:panose1 w:val="00000000000000000000"/>
    <w:charset w:val="00"/>
    <w:family w:val="swiss"/>
    <w:notTrueType/>
    <w:pitch w:val="variable"/>
    <w:sig w:usb0="A00002A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99A82" w14:textId="77777777" w:rsidR="00C7533A" w:rsidRPr="00816B2B" w:rsidRDefault="00D0015B" w:rsidP="00816B2B">
    <w:pPr>
      <w:pStyle w:val="Stopka"/>
    </w:pPr>
    <w:r w:rsidRPr="005D4C87">
      <w:fldChar w:fldCharType="begin"/>
    </w:r>
    <w:r w:rsidR="00C7533A" w:rsidRPr="005D4C87">
      <w:instrText>PAGE</w:instrText>
    </w:r>
    <w:r w:rsidRPr="005D4C87">
      <w:fldChar w:fldCharType="separate"/>
    </w:r>
    <w:r w:rsidR="00B44676">
      <w:rPr>
        <w:noProof/>
      </w:rPr>
      <w:t>1</w:t>
    </w:r>
    <w:r w:rsidRPr="005D4C87">
      <w:fldChar w:fldCharType="end"/>
    </w:r>
    <w:r w:rsidR="00C7533A" w:rsidRPr="005D4C87">
      <w:t xml:space="preserve"> (</w:t>
    </w:r>
    <w:r w:rsidRPr="005D4C87">
      <w:fldChar w:fldCharType="begin"/>
    </w:r>
    <w:r w:rsidR="00C7533A" w:rsidRPr="005D4C87">
      <w:instrText>NUMPAGES</w:instrText>
    </w:r>
    <w:r w:rsidRPr="005D4C87">
      <w:fldChar w:fldCharType="separate"/>
    </w:r>
    <w:r w:rsidR="00B44676">
      <w:rPr>
        <w:noProof/>
      </w:rPr>
      <w:t>3</w:t>
    </w:r>
    <w:r w:rsidRPr="005D4C87">
      <w:fldChar w:fldCharType="end"/>
    </w:r>
    <w:r w:rsidR="00C7533A" w:rsidRPr="005D4C8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EB85EE" w14:textId="77777777" w:rsidR="004270A3" w:rsidRDefault="004270A3" w:rsidP="00AC7BC5">
      <w:r>
        <w:separator/>
      </w:r>
    </w:p>
  </w:footnote>
  <w:footnote w:type="continuationSeparator" w:id="0">
    <w:p w14:paraId="5321A8FC" w14:textId="77777777" w:rsidR="004270A3" w:rsidRDefault="004270A3"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57"/>
    </w:tblGrid>
    <w:tr w:rsidR="00231E08" w14:paraId="0E01FD73" w14:textId="77777777" w:rsidTr="00683683">
      <w:trPr>
        <w:cantSplit/>
        <w:trHeight w:hRule="exact" w:val="624"/>
      </w:trPr>
      <w:tc>
        <w:tcPr>
          <w:tcW w:w="4814" w:type="dxa"/>
          <w:tcMar>
            <w:left w:w="0" w:type="dxa"/>
            <w:right w:w="0" w:type="dxa"/>
          </w:tcMar>
        </w:tcPr>
        <w:p w14:paraId="76BF94F9" w14:textId="5EC342C5" w:rsidR="00231E08" w:rsidRPr="00231E08" w:rsidRDefault="00DF4E50" w:rsidP="00B44676">
          <w:pPr>
            <w:pStyle w:val="Nagwek"/>
            <w:rPr>
              <w:lang w:val="pl-PL"/>
            </w:rPr>
          </w:pPr>
          <w:r>
            <w:rPr>
              <w:rStyle w:val="tlid-translation"/>
              <w:rFonts w:eastAsiaTheme="majorEastAsia"/>
            </w:rPr>
            <w:t>Informacja prasowa</w:t>
          </w:r>
          <w:r>
            <w:br/>
          </w:r>
          <w:r w:rsidR="006F1763">
            <w:rPr>
              <w:rStyle w:val="tlid-translation"/>
              <w:rFonts w:eastAsiaTheme="majorEastAsia"/>
            </w:rPr>
            <w:t>Maj</w:t>
          </w:r>
          <w:r w:rsidR="00EC487A">
            <w:rPr>
              <w:rStyle w:val="tlid-translation"/>
              <w:rFonts w:eastAsiaTheme="majorEastAsia"/>
            </w:rPr>
            <w:t xml:space="preserve"> </w:t>
          </w:r>
          <w:r>
            <w:rPr>
              <w:rStyle w:val="tlid-translation"/>
              <w:rFonts w:eastAsiaTheme="majorEastAsia"/>
            </w:rPr>
            <w:t>202</w:t>
          </w:r>
          <w:r w:rsidR="00BB4D1B">
            <w:rPr>
              <w:rStyle w:val="tlid-translation"/>
              <w:rFonts w:eastAsiaTheme="majorEastAsia"/>
            </w:rPr>
            <w:t>4</w:t>
          </w:r>
        </w:p>
      </w:tc>
      <w:tc>
        <w:tcPr>
          <w:tcW w:w="4957" w:type="dxa"/>
          <w:tcMar>
            <w:top w:w="28" w:type="dxa"/>
            <w:left w:w="0" w:type="dxa"/>
            <w:right w:w="0" w:type="dxa"/>
          </w:tcMar>
        </w:tcPr>
        <w:p w14:paraId="2EC31B7B" w14:textId="77777777" w:rsidR="00231E08" w:rsidRDefault="00231E08" w:rsidP="00683683">
          <w:pPr>
            <w:jc w:val="right"/>
          </w:pPr>
          <w:r>
            <w:rPr>
              <w:noProof/>
              <w:lang w:val="pl-PL" w:eastAsia="pl-PL"/>
            </w:rPr>
            <w:drawing>
              <wp:inline distT="0" distB="0" distL="0" distR="0" wp14:anchorId="3E9AD00E" wp14:editId="542C80AD">
                <wp:extent cx="2040636" cy="237744"/>
                <wp:effectExtent l="0" t="0" r="0" b="0"/>
                <wp:docPr id="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 logo.jpg"/>
                        <pic:cNvPicPr/>
                      </pic:nvPicPr>
                      <pic:blipFill>
                        <a:blip r:embed="rId1">
                          <a:extLst>
                            <a:ext uri="{28A0092B-C50C-407E-A947-70E740481C1C}">
                              <a14:useLocalDpi xmlns:a14="http://schemas.microsoft.com/office/drawing/2010/main" val="0"/>
                            </a:ext>
                          </a:extLst>
                        </a:blip>
                        <a:stretch>
                          <a:fillRect/>
                        </a:stretch>
                      </pic:blipFill>
                      <pic:spPr>
                        <a:xfrm>
                          <a:off x="0" y="0"/>
                          <a:ext cx="2040636" cy="237744"/>
                        </a:xfrm>
                        <a:prstGeom prst="rect">
                          <a:avLst/>
                        </a:prstGeom>
                      </pic:spPr>
                    </pic:pic>
                  </a:graphicData>
                </a:graphic>
              </wp:inline>
            </w:drawing>
          </w:r>
        </w:p>
      </w:tc>
    </w:tr>
  </w:tbl>
  <w:p w14:paraId="7D64EE5A" w14:textId="77777777" w:rsidR="00231E08" w:rsidRPr="00816B2B" w:rsidRDefault="00231E08" w:rsidP="004F1D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814E3"/>
    <w:multiLevelType w:val="hybridMultilevel"/>
    <w:tmpl w:val="18C48F62"/>
    <w:lvl w:ilvl="0" w:tplc="A852C31E">
      <w:start w:val="1"/>
      <w:numFmt w:val="bullet"/>
      <w:pStyle w:val="Akapitzlis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7AA6EDD"/>
    <w:multiLevelType w:val="hybridMultilevel"/>
    <w:tmpl w:val="E4BC9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0F2921"/>
    <w:multiLevelType w:val="hybridMultilevel"/>
    <w:tmpl w:val="54BC2670"/>
    <w:lvl w:ilvl="0" w:tplc="295ADB1C">
      <w:numFmt w:val="bullet"/>
      <w:lvlText w:val="-"/>
      <w:lvlJc w:val="left"/>
      <w:pPr>
        <w:ind w:left="720" w:hanging="360"/>
      </w:pPr>
      <w:rPr>
        <w:rFonts w:ascii="HelveticaNeueLT W1G 45 Lt" w:eastAsiaTheme="minorHAnsi" w:hAnsi="HelveticaNeueLT W1G 45 L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D020A06"/>
    <w:multiLevelType w:val="hybridMultilevel"/>
    <w:tmpl w:val="293C6878"/>
    <w:lvl w:ilvl="0" w:tplc="409CEFDA">
      <w:start w:val="1"/>
      <w:numFmt w:val="bullet"/>
      <w:lvlText w:val="-"/>
      <w:lvlJc w:val="left"/>
      <w:pPr>
        <w:ind w:left="720" w:hanging="360"/>
      </w:pPr>
      <w:rPr>
        <w:rFonts w:ascii="HelveticaNeueLT W1G 75 Bd" w:eastAsiaTheme="minorHAnsi" w:hAnsi="HelveticaNeueLT W1G 75 Bd"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643368"/>
    <w:multiLevelType w:val="hybridMultilevel"/>
    <w:tmpl w:val="A072BA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40398251">
    <w:abstractNumId w:val="0"/>
  </w:num>
  <w:num w:numId="2" w16cid:durableId="1949199506">
    <w:abstractNumId w:val="2"/>
  </w:num>
  <w:num w:numId="3" w16cid:durableId="1429471724">
    <w:abstractNumId w:val="26"/>
  </w:num>
  <w:num w:numId="4" w16cid:durableId="303850144">
    <w:abstractNumId w:val="19"/>
  </w:num>
  <w:num w:numId="5" w16cid:durableId="1582905807">
    <w:abstractNumId w:val="8"/>
  </w:num>
  <w:num w:numId="6" w16cid:durableId="1495611302">
    <w:abstractNumId w:val="6"/>
  </w:num>
  <w:num w:numId="7" w16cid:durableId="935870323">
    <w:abstractNumId w:val="27"/>
  </w:num>
  <w:num w:numId="8" w16cid:durableId="1770392443">
    <w:abstractNumId w:val="15"/>
  </w:num>
  <w:num w:numId="9" w16cid:durableId="1850369802">
    <w:abstractNumId w:val="14"/>
  </w:num>
  <w:num w:numId="10" w16cid:durableId="1673559937">
    <w:abstractNumId w:val="16"/>
  </w:num>
  <w:num w:numId="11" w16cid:durableId="334504597">
    <w:abstractNumId w:val="13"/>
  </w:num>
  <w:num w:numId="12" w16cid:durableId="685905746">
    <w:abstractNumId w:val="5"/>
  </w:num>
  <w:num w:numId="13" w16cid:durableId="1155997862">
    <w:abstractNumId w:val="24"/>
  </w:num>
  <w:num w:numId="14" w16cid:durableId="335963556">
    <w:abstractNumId w:val="25"/>
  </w:num>
  <w:num w:numId="15" w16cid:durableId="896477319">
    <w:abstractNumId w:val="7"/>
  </w:num>
  <w:num w:numId="16" w16cid:durableId="211426886">
    <w:abstractNumId w:val="28"/>
  </w:num>
  <w:num w:numId="17" w16cid:durableId="1483543290">
    <w:abstractNumId w:val="4"/>
  </w:num>
  <w:num w:numId="18" w16cid:durableId="855653035">
    <w:abstractNumId w:val="20"/>
  </w:num>
  <w:num w:numId="19" w16cid:durableId="117067426">
    <w:abstractNumId w:val="10"/>
  </w:num>
  <w:num w:numId="20" w16cid:durableId="1300302065">
    <w:abstractNumId w:val="23"/>
  </w:num>
  <w:num w:numId="21" w16cid:durableId="910771982">
    <w:abstractNumId w:val="3"/>
  </w:num>
  <w:num w:numId="22" w16cid:durableId="371341569">
    <w:abstractNumId w:val="21"/>
  </w:num>
  <w:num w:numId="23" w16cid:durableId="709378288">
    <w:abstractNumId w:val="9"/>
  </w:num>
  <w:num w:numId="24" w16cid:durableId="1888881139">
    <w:abstractNumId w:val="1"/>
  </w:num>
  <w:num w:numId="25" w16cid:durableId="1104569059">
    <w:abstractNumId w:val="18"/>
  </w:num>
  <w:num w:numId="26" w16cid:durableId="1571884039">
    <w:abstractNumId w:val="17"/>
  </w:num>
  <w:num w:numId="27" w16cid:durableId="1812474552">
    <w:abstractNumId w:val="22"/>
  </w:num>
  <w:num w:numId="28" w16cid:durableId="41029076">
    <w:abstractNumId w:val="12"/>
  </w:num>
  <w:num w:numId="29" w16cid:durableId="639637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8F"/>
    <w:rsid w:val="000040F7"/>
    <w:rsid w:val="000058ED"/>
    <w:rsid w:val="000077CF"/>
    <w:rsid w:val="00014450"/>
    <w:rsid w:val="00016A9A"/>
    <w:rsid w:val="000217F9"/>
    <w:rsid w:val="00021EF5"/>
    <w:rsid w:val="00023B53"/>
    <w:rsid w:val="000261D4"/>
    <w:rsid w:val="00032ADC"/>
    <w:rsid w:val="00033395"/>
    <w:rsid w:val="000478DC"/>
    <w:rsid w:val="00060A3B"/>
    <w:rsid w:val="000639CC"/>
    <w:rsid w:val="00065ACE"/>
    <w:rsid w:val="000676DF"/>
    <w:rsid w:val="00075DAB"/>
    <w:rsid w:val="00075E76"/>
    <w:rsid w:val="0008599B"/>
    <w:rsid w:val="00092163"/>
    <w:rsid w:val="00096E07"/>
    <w:rsid w:val="000A6EEB"/>
    <w:rsid w:val="000B0D8C"/>
    <w:rsid w:val="000B22E7"/>
    <w:rsid w:val="000B3BF7"/>
    <w:rsid w:val="000C4D19"/>
    <w:rsid w:val="000C7E8C"/>
    <w:rsid w:val="000D04A0"/>
    <w:rsid w:val="000D04C0"/>
    <w:rsid w:val="000E56A6"/>
    <w:rsid w:val="000E6255"/>
    <w:rsid w:val="000F162F"/>
    <w:rsid w:val="000F3563"/>
    <w:rsid w:val="000F7945"/>
    <w:rsid w:val="000F7BFA"/>
    <w:rsid w:val="00104652"/>
    <w:rsid w:val="0010502C"/>
    <w:rsid w:val="00110C5A"/>
    <w:rsid w:val="00112CA8"/>
    <w:rsid w:val="00114D20"/>
    <w:rsid w:val="00117BC3"/>
    <w:rsid w:val="00120FC5"/>
    <w:rsid w:val="00121480"/>
    <w:rsid w:val="00131784"/>
    <w:rsid w:val="00137096"/>
    <w:rsid w:val="0014405D"/>
    <w:rsid w:val="00153E83"/>
    <w:rsid w:val="001543FB"/>
    <w:rsid w:val="00167921"/>
    <w:rsid w:val="00170189"/>
    <w:rsid w:val="001703FE"/>
    <w:rsid w:val="00177751"/>
    <w:rsid w:val="00184007"/>
    <w:rsid w:val="00185207"/>
    <w:rsid w:val="00185508"/>
    <w:rsid w:val="001902AB"/>
    <w:rsid w:val="00195851"/>
    <w:rsid w:val="001A7CA3"/>
    <w:rsid w:val="001B5CF2"/>
    <w:rsid w:val="001B63E0"/>
    <w:rsid w:val="001B6F13"/>
    <w:rsid w:val="001C04ED"/>
    <w:rsid w:val="001C40CB"/>
    <w:rsid w:val="001C6807"/>
    <w:rsid w:val="001D514F"/>
    <w:rsid w:val="001E16C5"/>
    <w:rsid w:val="001F393C"/>
    <w:rsid w:val="001F67F8"/>
    <w:rsid w:val="00200AF3"/>
    <w:rsid w:val="002028E1"/>
    <w:rsid w:val="0020460B"/>
    <w:rsid w:val="00206450"/>
    <w:rsid w:val="00212259"/>
    <w:rsid w:val="002134D1"/>
    <w:rsid w:val="00215E49"/>
    <w:rsid w:val="00217E2F"/>
    <w:rsid w:val="002204C8"/>
    <w:rsid w:val="002243A3"/>
    <w:rsid w:val="00225738"/>
    <w:rsid w:val="002300ED"/>
    <w:rsid w:val="002307C5"/>
    <w:rsid w:val="00231E08"/>
    <w:rsid w:val="0023773F"/>
    <w:rsid w:val="0024549B"/>
    <w:rsid w:val="00250657"/>
    <w:rsid w:val="002601EE"/>
    <w:rsid w:val="0026192F"/>
    <w:rsid w:val="00262E0A"/>
    <w:rsid w:val="00264035"/>
    <w:rsid w:val="00265A7F"/>
    <w:rsid w:val="002715E9"/>
    <w:rsid w:val="002717CB"/>
    <w:rsid w:val="00281A09"/>
    <w:rsid w:val="00283DFD"/>
    <w:rsid w:val="002843DB"/>
    <w:rsid w:val="00286C19"/>
    <w:rsid w:val="00290ACE"/>
    <w:rsid w:val="00297181"/>
    <w:rsid w:val="00297797"/>
    <w:rsid w:val="002A0A69"/>
    <w:rsid w:val="002A0A6E"/>
    <w:rsid w:val="002A584E"/>
    <w:rsid w:val="002A631C"/>
    <w:rsid w:val="002B496D"/>
    <w:rsid w:val="002C035C"/>
    <w:rsid w:val="002C1E1B"/>
    <w:rsid w:val="002C22D0"/>
    <w:rsid w:val="002D1BB3"/>
    <w:rsid w:val="002D2F75"/>
    <w:rsid w:val="002D343D"/>
    <w:rsid w:val="002D483A"/>
    <w:rsid w:val="002E0337"/>
    <w:rsid w:val="002E2D98"/>
    <w:rsid w:val="002E37A6"/>
    <w:rsid w:val="002E5E77"/>
    <w:rsid w:val="002E60F9"/>
    <w:rsid w:val="0030309C"/>
    <w:rsid w:val="003046D9"/>
    <w:rsid w:val="00305537"/>
    <w:rsid w:val="0030581C"/>
    <w:rsid w:val="00311193"/>
    <w:rsid w:val="0031154F"/>
    <w:rsid w:val="003117E4"/>
    <w:rsid w:val="0031221C"/>
    <w:rsid w:val="00313DF9"/>
    <w:rsid w:val="0032601D"/>
    <w:rsid w:val="00327DB3"/>
    <w:rsid w:val="00330E08"/>
    <w:rsid w:val="00343785"/>
    <w:rsid w:val="0035598B"/>
    <w:rsid w:val="00356779"/>
    <w:rsid w:val="003606BB"/>
    <w:rsid w:val="00363301"/>
    <w:rsid w:val="00364DA4"/>
    <w:rsid w:val="003667F3"/>
    <w:rsid w:val="00376C9C"/>
    <w:rsid w:val="003804DC"/>
    <w:rsid w:val="0039158E"/>
    <w:rsid w:val="00395AAA"/>
    <w:rsid w:val="003970DE"/>
    <w:rsid w:val="003B1BE6"/>
    <w:rsid w:val="003C19EE"/>
    <w:rsid w:val="003C1BEA"/>
    <w:rsid w:val="003C42E5"/>
    <w:rsid w:val="003C48FC"/>
    <w:rsid w:val="003C5CED"/>
    <w:rsid w:val="003D2E2C"/>
    <w:rsid w:val="003D63FD"/>
    <w:rsid w:val="003E0C44"/>
    <w:rsid w:val="003E10EB"/>
    <w:rsid w:val="003E2A88"/>
    <w:rsid w:val="003E2A8F"/>
    <w:rsid w:val="003E6EB5"/>
    <w:rsid w:val="003F6439"/>
    <w:rsid w:val="003F6D85"/>
    <w:rsid w:val="004120FF"/>
    <w:rsid w:val="004141AF"/>
    <w:rsid w:val="00424B39"/>
    <w:rsid w:val="004262CB"/>
    <w:rsid w:val="004270A3"/>
    <w:rsid w:val="00431745"/>
    <w:rsid w:val="00434F82"/>
    <w:rsid w:val="00452224"/>
    <w:rsid w:val="00455637"/>
    <w:rsid w:val="004559DC"/>
    <w:rsid w:val="0045661C"/>
    <w:rsid w:val="00462AF0"/>
    <w:rsid w:val="00465DC8"/>
    <w:rsid w:val="00472556"/>
    <w:rsid w:val="0047520D"/>
    <w:rsid w:val="00476F9C"/>
    <w:rsid w:val="00477B41"/>
    <w:rsid w:val="004827C6"/>
    <w:rsid w:val="00487B86"/>
    <w:rsid w:val="00491A55"/>
    <w:rsid w:val="00494641"/>
    <w:rsid w:val="00495265"/>
    <w:rsid w:val="00495288"/>
    <w:rsid w:val="00496279"/>
    <w:rsid w:val="004A7221"/>
    <w:rsid w:val="004B7261"/>
    <w:rsid w:val="004B7CEA"/>
    <w:rsid w:val="004C317D"/>
    <w:rsid w:val="004C3922"/>
    <w:rsid w:val="004C64A8"/>
    <w:rsid w:val="004D0DDF"/>
    <w:rsid w:val="004D42C0"/>
    <w:rsid w:val="004E00ED"/>
    <w:rsid w:val="004E07A8"/>
    <w:rsid w:val="004E1AA3"/>
    <w:rsid w:val="004F1DDD"/>
    <w:rsid w:val="004F3886"/>
    <w:rsid w:val="004F4BAA"/>
    <w:rsid w:val="004F6D1B"/>
    <w:rsid w:val="0050176B"/>
    <w:rsid w:val="005051FA"/>
    <w:rsid w:val="00506AED"/>
    <w:rsid w:val="00512C5B"/>
    <w:rsid w:val="0051761F"/>
    <w:rsid w:val="00520FD2"/>
    <w:rsid w:val="0052141E"/>
    <w:rsid w:val="00524EAB"/>
    <w:rsid w:val="00525210"/>
    <w:rsid w:val="005344DC"/>
    <w:rsid w:val="005355F5"/>
    <w:rsid w:val="005400CB"/>
    <w:rsid w:val="0054267A"/>
    <w:rsid w:val="0054316B"/>
    <w:rsid w:val="00545353"/>
    <w:rsid w:val="00547EB9"/>
    <w:rsid w:val="0055430A"/>
    <w:rsid w:val="00557169"/>
    <w:rsid w:val="00562349"/>
    <w:rsid w:val="00571502"/>
    <w:rsid w:val="00572ABE"/>
    <w:rsid w:val="00575457"/>
    <w:rsid w:val="00577D71"/>
    <w:rsid w:val="005819D6"/>
    <w:rsid w:val="00585D58"/>
    <w:rsid w:val="00593451"/>
    <w:rsid w:val="005957CE"/>
    <w:rsid w:val="00596B79"/>
    <w:rsid w:val="005A13B3"/>
    <w:rsid w:val="005A5E79"/>
    <w:rsid w:val="005A74E0"/>
    <w:rsid w:val="005B5852"/>
    <w:rsid w:val="005B7196"/>
    <w:rsid w:val="005C3D6B"/>
    <w:rsid w:val="005C492E"/>
    <w:rsid w:val="005C6A43"/>
    <w:rsid w:val="005D04E4"/>
    <w:rsid w:val="005D4655"/>
    <w:rsid w:val="005D603B"/>
    <w:rsid w:val="005E48EA"/>
    <w:rsid w:val="005E5362"/>
    <w:rsid w:val="005E6F06"/>
    <w:rsid w:val="005F013C"/>
    <w:rsid w:val="005F3656"/>
    <w:rsid w:val="00602747"/>
    <w:rsid w:val="00605ACB"/>
    <w:rsid w:val="0060724A"/>
    <w:rsid w:val="0060795D"/>
    <w:rsid w:val="006109B9"/>
    <w:rsid w:val="006126DE"/>
    <w:rsid w:val="00612E2A"/>
    <w:rsid w:val="00613125"/>
    <w:rsid w:val="006135AC"/>
    <w:rsid w:val="00640034"/>
    <w:rsid w:val="00641239"/>
    <w:rsid w:val="006477C3"/>
    <w:rsid w:val="00647D09"/>
    <w:rsid w:val="0065608F"/>
    <w:rsid w:val="006624C4"/>
    <w:rsid w:val="00662D0A"/>
    <w:rsid w:val="0066322B"/>
    <w:rsid w:val="00667B58"/>
    <w:rsid w:val="006700AA"/>
    <w:rsid w:val="00672250"/>
    <w:rsid w:val="006739FF"/>
    <w:rsid w:val="006765D2"/>
    <w:rsid w:val="00683683"/>
    <w:rsid w:val="00684C3C"/>
    <w:rsid w:val="00687058"/>
    <w:rsid w:val="006A3291"/>
    <w:rsid w:val="006B402C"/>
    <w:rsid w:val="006B426D"/>
    <w:rsid w:val="006C0D99"/>
    <w:rsid w:val="006C49CF"/>
    <w:rsid w:val="006C4C45"/>
    <w:rsid w:val="006D333C"/>
    <w:rsid w:val="006D723A"/>
    <w:rsid w:val="006E000E"/>
    <w:rsid w:val="006E3BFB"/>
    <w:rsid w:val="006E4194"/>
    <w:rsid w:val="006E49B1"/>
    <w:rsid w:val="006E54E8"/>
    <w:rsid w:val="006F1763"/>
    <w:rsid w:val="006F36F8"/>
    <w:rsid w:val="006F4A09"/>
    <w:rsid w:val="006F51AC"/>
    <w:rsid w:val="00701A6C"/>
    <w:rsid w:val="00710008"/>
    <w:rsid w:val="00711FF2"/>
    <w:rsid w:val="00712933"/>
    <w:rsid w:val="00721CBC"/>
    <w:rsid w:val="0073191E"/>
    <w:rsid w:val="00735218"/>
    <w:rsid w:val="00741943"/>
    <w:rsid w:val="00746551"/>
    <w:rsid w:val="007536AC"/>
    <w:rsid w:val="00760947"/>
    <w:rsid w:val="00760B8F"/>
    <w:rsid w:val="00762D13"/>
    <w:rsid w:val="00763057"/>
    <w:rsid w:val="007632A7"/>
    <w:rsid w:val="00764373"/>
    <w:rsid w:val="00770AAE"/>
    <w:rsid w:val="007717C8"/>
    <w:rsid w:val="007727E6"/>
    <w:rsid w:val="0077415E"/>
    <w:rsid w:val="00783284"/>
    <w:rsid w:val="00791588"/>
    <w:rsid w:val="00791FA4"/>
    <w:rsid w:val="007929C9"/>
    <w:rsid w:val="00794246"/>
    <w:rsid w:val="007A4E69"/>
    <w:rsid w:val="007A7ACB"/>
    <w:rsid w:val="007B2946"/>
    <w:rsid w:val="007C248F"/>
    <w:rsid w:val="007C6D6E"/>
    <w:rsid w:val="007D09B4"/>
    <w:rsid w:val="007D5458"/>
    <w:rsid w:val="007D7424"/>
    <w:rsid w:val="00800EA7"/>
    <w:rsid w:val="00814C08"/>
    <w:rsid w:val="00814D04"/>
    <w:rsid w:val="00816B2B"/>
    <w:rsid w:val="008217E2"/>
    <w:rsid w:val="00830601"/>
    <w:rsid w:val="008363E0"/>
    <w:rsid w:val="008400E1"/>
    <w:rsid w:val="00840D4A"/>
    <w:rsid w:val="008442A9"/>
    <w:rsid w:val="00850133"/>
    <w:rsid w:val="00861B75"/>
    <w:rsid w:val="00861CC2"/>
    <w:rsid w:val="00864644"/>
    <w:rsid w:val="00874749"/>
    <w:rsid w:val="008761B5"/>
    <w:rsid w:val="00877535"/>
    <w:rsid w:val="0088028A"/>
    <w:rsid w:val="00882763"/>
    <w:rsid w:val="00883B16"/>
    <w:rsid w:val="00884A2C"/>
    <w:rsid w:val="00885502"/>
    <w:rsid w:val="0088737A"/>
    <w:rsid w:val="00891540"/>
    <w:rsid w:val="008955DA"/>
    <w:rsid w:val="00897131"/>
    <w:rsid w:val="00897BC4"/>
    <w:rsid w:val="008A1D8D"/>
    <w:rsid w:val="008A4D38"/>
    <w:rsid w:val="008B0B04"/>
    <w:rsid w:val="008B135D"/>
    <w:rsid w:val="008B1667"/>
    <w:rsid w:val="008B1D09"/>
    <w:rsid w:val="008B49B9"/>
    <w:rsid w:val="008B628A"/>
    <w:rsid w:val="008C2924"/>
    <w:rsid w:val="008C4443"/>
    <w:rsid w:val="008C5584"/>
    <w:rsid w:val="008D0887"/>
    <w:rsid w:val="008E71B9"/>
    <w:rsid w:val="008F1ED5"/>
    <w:rsid w:val="008F4237"/>
    <w:rsid w:val="008F78F1"/>
    <w:rsid w:val="00900DD7"/>
    <w:rsid w:val="00913ED0"/>
    <w:rsid w:val="00914E72"/>
    <w:rsid w:val="009207AA"/>
    <w:rsid w:val="00920941"/>
    <w:rsid w:val="00924B1A"/>
    <w:rsid w:val="00930E4E"/>
    <w:rsid w:val="00931A51"/>
    <w:rsid w:val="009440EB"/>
    <w:rsid w:val="00967360"/>
    <w:rsid w:val="00972F12"/>
    <w:rsid w:val="00975705"/>
    <w:rsid w:val="009939B4"/>
    <w:rsid w:val="0099776F"/>
    <w:rsid w:val="009A3DED"/>
    <w:rsid w:val="009A48CD"/>
    <w:rsid w:val="009A63D1"/>
    <w:rsid w:val="009D38BA"/>
    <w:rsid w:val="009D4911"/>
    <w:rsid w:val="009D5C7E"/>
    <w:rsid w:val="009D6D5F"/>
    <w:rsid w:val="009D79B4"/>
    <w:rsid w:val="00A015ED"/>
    <w:rsid w:val="00A0307E"/>
    <w:rsid w:val="00A0715C"/>
    <w:rsid w:val="00A07938"/>
    <w:rsid w:val="00A14FEF"/>
    <w:rsid w:val="00A15C86"/>
    <w:rsid w:val="00A22A83"/>
    <w:rsid w:val="00A30EC2"/>
    <w:rsid w:val="00A3260C"/>
    <w:rsid w:val="00A40869"/>
    <w:rsid w:val="00A469F7"/>
    <w:rsid w:val="00A5180F"/>
    <w:rsid w:val="00A55A57"/>
    <w:rsid w:val="00A67EF8"/>
    <w:rsid w:val="00A71532"/>
    <w:rsid w:val="00A73DB0"/>
    <w:rsid w:val="00A81784"/>
    <w:rsid w:val="00A82079"/>
    <w:rsid w:val="00A90100"/>
    <w:rsid w:val="00A90216"/>
    <w:rsid w:val="00A956BE"/>
    <w:rsid w:val="00A96CCB"/>
    <w:rsid w:val="00AA093E"/>
    <w:rsid w:val="00AA18DD"/>
    <w:rsid w:val="00AA7FD9"/>
    <w:rsid w:val="00AB3675"/>
    <w:rsid w:val="00AC7BC5"/>
    <w:rsid w:val="00AD1028"/>
    <w:rsid w:val="00AE051F"/>
    <w:rsid w:val="00AE2470"/>
    <w:rsid w:val="00AE2D7C"/>
    <w:rsid w:val="00AE3632"/>
    <w:rsid w:val="00AF048C"/>
    <w:rsid w:val="00AF0BB8"/>
    <w:rsid w:val="00AF30E4"/>
    <w:rsid w:val="00AF69EA"/>
    <w:rsid w:val="00B001CE"/>
    <w:rsid w:val="00B06142"/>
    <w:rsid w:val="00B14070"/>
    <w:rsid w:val="00B14A97"/>
    <w:rsid w:val="00B15564"/>
    <w:rsid w:val="00B16959"/>
    <w:rsid w:val="00B24DF0"/>
    <w:rsid w:val="00B2617B"/>
    <w:rsid w:val="00B26EBC"/>
    <w:rsid w:val="00B421D5"/>
    <w:rsid w:val="00B42771"/>
    <w:rsid w:val="00B43D67"/>
    <w:rsid w:val="00B44676"/>
    <w:rsid w:val="00B52564"/>
    <w:rsid w:val="00B63839"/>
    <w:rsid w:val="00B73E08"/>
    <w:rsid w:val="00B75345"/>
    <w:rsid w:val="00B817D1"/>
    <w:rsid w:val="00B847BD"/>
    <w:rsid w:val="00BA0907"/>
    <w:rsid w:val="00BB1B52"/>
    <w:rsid w:val="00BB4D1B"/>
    <w:rsid w:val="00BC3010"/>
    <w:rsid w:val="00BC768D"/>
    <w:rsid w:val="00BD4D77"/>
    <w:rsid w:val="00BD6911"/>
    <w:rsid w:val="00BE4468"/>
    <w:rsid w:val="00BE794F"/>
    <w:rsid w:val="00BF05F6"/>
    <w:rsid w:val="00BF266C"/>
    <w:rsid w:val="00BF53B6"/>
    <w:rsid w:val="00C01C01"/>
    <w:rsid w:val="00C046B1"/>
    <w:rsid w:val="00C10165"/>
    <w:rsid w:val="00C164B8"/>
    <w:rsid w:val="00C2351A"/>
    <w:rsid w:val="00C2424D"/>
    <w:rsid w:val="00C24F83"/>
    <w:rsid w:val="00C264B8"/>
    <w:rsid w:val="00C33341"/>
    <w:rsid w:val="00C367A6"/>
    <w:rsid w:val="00C4392E"/>
    <w:rsid w:val="00C44A27"/>
    <w:rsid w:val="00C46D72"/>
    <w:rsid w:val="00C479A0"/>
    <w:rsid w:val="00C500AF"/>
    <w:rsid w:val="00C535AB"/>
    <w:rsid w:val="00C635DE"/>
    <w:rsid w:val="00C73E5D"/>
    <w:rsid w:val="00C7533A"/>
    <w:rsid w:val="00C77142"/>
    <w:rsid w:val="00C84504"/>
    <w:rsid w:val="00C8584F"/>
    <w:rsid w:val="00C90A54"/>
    <w:rsid w:val="00C918CC"/>
    <w:rsid w:val="00C9273F"/>
    <w:rsid w:val="00C945E8"/>
    <w:rsid w:val="00C94EB0"/>
    <w:rsid w:val="00CB01CA"/>
    <w:rsid w:val="00CB250F"/>
    <w:rsid w:val="00CC2F50"/>
    <w:rsid w:val="00CD7370"/>
    <w:rsid w:val="00CF347E"/>
    <w:rsid w:val="00CF5FEF"/>
    <w:rsid w:val="00D0015B"/>
    <w:rsid w:val="00D10B00"/>
    <w:rsid w:val="00D1107A"/>
    <w:rsid w:val="00D13324"/>
    <w:rsid w:val="00D14CC2"/>
    <w:rsid w:val="00D171F5"/>
    <w:rsid w:val="00D20EBE"/>
    <w:rsid w:val="00D22A23"/>
    <w:rsid w:val="00D22D43"/>
    <w:rsid w:val="00D26CB6"/>
    <w:rsid w:val="00D30494"/>
    <w:rsid w:val="00D363DE"/>
    <w:rsid w:val="00D40B33"/>
    <w:rsid w:val="00D41A4D"/>
    <w:rsid w:val="00D43B00"/>
    <w:rsid w:val="00D45B33"/>
    <w:rsid w:val="00D47E7F"/>
    <w:rsid w:val="00D518F7"/>
    <w:rsid w:val="00D53F47"/>
    <w:rsid w:val="00D540BD"/>
    <w:rsid w:val="00D608B5"/>
    <w:rsid w:val="00D6604B"/>
    <w:rsid w:val="00D67C9F"/>
    <w:rsid w:val="00D72A44"/>
    <w:rsid w:val="00D75109"/>
    <w:rsid w:val="00D853BB"/>
    <w:rsid w:val="00D85974"/>
    <w:rsid w:val="00DA2266"/>
    <w:rsid w:val="00DA36BB"/>
    <w:rsid w:val="00DA4BD5"/>
    <w:rsid w:val="00DB1CB3"/>
    <w:rsid w:val="00DB723E"/>
    <w:rsid w:val="00DC19A7"/>
    <w:rsid w:val="00DC2431"/>
    <w:rsid w:val="00DC3E92"/>
    <w:rsid w:val="00DC7901"/>
    <w:rsid w:val="00DD1697"/>
    <w:rsid w:val="00DD3EED"/>
    <w:rsid w:val="00DD48CC"/>
    <w:rsid w:val="00DD5536"/>
    <w:rsid w:val="00DD7813"/>
    <w:rsid w:val="00DE20B1"/>
    <w:rsid w:val="00DF090B"/>
    <w:rsid w:val="00DF1D2B"/>
    <w:rsid w:val="00DF4E50"/>
    <w:rsid w:val="00DF5FF8"/>
    <w:rsid w:val="00E00D6F"/>
    <w:rsid w:val="00E03212"/>
    <w:rsid w:val="00E05681"/>
    <w:rsid w:val="00E10AAE"/>
    <w:rsid w:val="00E12F34"/>
    <w:rsid w:val="00E15B0C"/>
    <w:rsid w:val="00E17788"/>
    <w:rsid w:val="00E178BA"/>
    <w:rsid w:val="00E17AE3"/>
    <w:rsid w:val="00E210B9"/>
    <w:rsid w:val="00E25169"/>
    <w:rsid w:val="00E34ED7"/>
    <w:rsid w:val="00E369A1"/>
    <w:rsid w:val="00E37B68"/>
    <w:rsid w:val="00E4282F"/>
    <w:rsid w:val="00E44661"/>
    <w:rsid w:val="00E46AC5"/>
    <w:rsid w:val="00E50B3E"/>
    <w:rsid w:val="00E57A2D"/>
    <w:rsid w:val="00E624CF"/>
    <w:rsid w:val="00E62AC9"/>
    <w:rsid w:val="00E80176"/>
    <w:rsid w:val="00E83753"/>
    <w:rsid w:val="00E840EB"/>
    <w:rsid w:val="00E858A6"/>
    <w:rsid w:val="00EA7293"/>
    <w:rsid w:val="00EB2C37"/>
    <w:rsid w:val="00EB3F49"/>
    <w:rsid w:val="00EB67DD"/>
    <w:rsid w:val="00EC0224"/>
    <w:rsid w:val="00EC487A"/>
    <w:rsid w:val="00EC4C6D"/>
    <w:rsid w:val="00ED1895"/>
    <w:rsid w:val="00EE3A4E"/>
    <w:rsid w:val="00EF7807"/>
    <w:rsid w:val="00F019C7"/>
    <w:rsid w:val="00F03900"/>
    <w:rsid w:val="00F04AEB"/>
    <w:rsid w:val="00F10C10"/>
    <w:rsid w:val="00F15A5C"/>
    <w:rsid w:val="00F24C09"/>
    <w:rsid w:val="00F26B74"/>
    <w:rsid w:val="00F27F25"/>
    <w:rsid w:val="00F329E2"/>
    <w:rsid w:val="00F352F3"/>
    <w:rsid w:val="00F40B7B"/>
    <w:rsid w:val="00F40EEB"/>
    <w:rsid w:val="00F43A0F"/>
    <w:rsid w:val="00F44072"/>
    <w:rsid w:val="00F445A3"/>
    <w:rsid w:val="00F47D9B"/>
    <w:rsid w:val="00F52898"/>
    <w:rsid w:val="00F5448E"/>
    <w:rsid w:val="00F605D8"/>
    <w:rsid w:val="00F62804"/>
    <w:rsid w:val="00F64A09"/>
    <w:rsid w:val="00F64DA6"/>
    <w:rsid w:val="00F6779C"/>
    <w:rsid w:val="00F877F2"/>
    <w:rsid w:val="00F92DDB"/>
    <w:rsid w:val="00F93F0D"/>
    <w:rsid w:val="00F9610D"/>
    <w:rsid w:val="00FA027D"/>
    <w:rsid w:val="00FA4177"/>
    <w:rsid w:val="00FA6142"/>
    <w:rsid w:val="00FC241F"/>
    <w:rsid w:val="00FC291D"/>
    <w:rsid w:val="00FC77D7"/>
    <w:rsid w:val="00FD2061"/>
    <w:rsid w:val="00FE1CB0"/>
    <w:rsid w:val="00FE697A"/>
    <w:rsid w:val="00FF4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15CF8"/>
  <w15:docId w15:val="{07031394-F0B3-40FC-B536-A221B414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1502"/>
    <w:pPr>
      <w:tabs>
        <w:tab w:val="left" w:pos="1418"/>
        <w:tab w:val="left" w:pos="2608"/>
        <w:tab w:val="left" w:pos="3912"/>
      </w:tabs>
      <w:spacing w:line="288" w:lineRule="auto"/>
    </w:pPr>
    <w:rPr>
      <w:sz w:val="18"/>
    </w:rPr>
  </w:style>
  <w:style w:type="paragraph" w:styleId="Nagwek1">
    <w:name w:val="heading 1"/>
    <w:basedOn w:val="Normalny"/>
    <w:next w:val="Tekstpodstawowy"/>
    <w:link w:val="Nagwek1Znak"/>
    <w:uiPriority w:val="9"/>
    <w:qFormat/>
    <w:rsid w:val="00E858A6"/>
    <w:pPr>
      <w:keepNext/>
      <w:keepLines/>
      <w:spacing w:after="320" w:line="720" w:lineRule="exact"/>
      <w:contextualSpacing/>
      <w:outlineLvl w:val="0"/>
    </w:pPr>
    <w:rPr>
      <w:rFonts w:asciiTheme="majorHAnsi" w:eastAsiaTheme="majorEastAsia" w:hAnsiTheme="majorHAnsi" w:cstheme="majorHAnsi"/>
      <w:bCs/>
      <w:spacing w:val="-16"/>
      <w:sz w:val="64"/>
      <w:szCs w:val="28"/>
    </w:rPr>
  </w:style>
  <w:style w:type="paragraph" w:styleId="Nagwek2">
    <w:name w:val="heading 2"/>
    <w:basedOn w:val="Normalny"/>
    <w:next w:val="Tekstpodstawowy"/>
    <w:link w:val="Nagwek2Znak"/>
    <w:uiPriority w:val="9"/>
    <w:qFormat/>
    <w:rsid w:val="005E48EA"/>
    <w:pPr>
      <w:keepNext/>
      <w:keepLines/>
      <w:spacing w:before="240" w:after="240"/>
      <w:outlineLvl w:val="1"/>
    </w:pPr>
    <w:rPr>
      <w:rFonts w:asciiTheme="majorHAnsi" w:eastAsiaTheme="majorEastAsia" w:hAnsiTheme="majorHAnsi" w:cstheme="majorHAnsi"/>
      <w:b/>
      <w:bCs/>
      <w:szCs w:val="26"/>
    </w:rPr>
  </w:style>
  <w:style w:type="paragraph" w:styleId="Nagwek3">
    <w:name w:val="heading 3"/>
    <w:basedOn w:val="Nagwek2"/>
    <w:next w:val="Tekstpodstawowy"/>
    <w:link w:val="Nagwek3Znak"/>
    <w:uiPriority w:val="9"/>
    <w:qFormat/>
    <w:rsid w:val="008B1667"/>
    <w:pPr>
      <w:outlineLvl w:val="2"/>
    </w:pPr>
    <w:rPr>
      <w:rFonts w:cstheme="majorBidi"/>
      <w:bCs w:val="0"/>
    </w:rPr>
  </w:style>
  <w:style w:type="paragraph" w:styleId="Nagwek4">
    <w:name w:val="heading 4"/>
    <w:basedOn w:val="Nagwek2"/>
    <w:next w:val="Tekstpodstawowy"/>
    <w:link w:val="Nagwek4Znak"/>
    <w:uiPriority w:val="9"/>
    <w:qFormat/>
    <w:rsid w:val="0045661C"/>
    <w:pPr>
      <w:outlineLvl w:val="3"/>
    </w:pPr>
    <w:rPr>
      <w:rFonts w:cstheme="majorBidi"/>
      <w:bCs w:val="0"/>
      <w:iCs/>
    </w:rPr>
  </w:style>
  <w:style w:type="paragraph" w:styleId="Nagwek5">
    <w:name w:val="heading 5"/>
    <w:basedOn w:val="Nagwek4"/>
    <w:next w:val="Tekstpodstawowy"/>
    <w:link w:val="Nagwek5Znak"/>
    <w:uiPriority w:val="9"/>
    <w:qFormat/>
    <w:rsid w:val="0045661C"/>
    <w:pPr>
      <w:outlineLvl w:val="4"/>
    </w:pPr>
  </w:style>
  <w:style w:type="paragraph" w:styleId="Nagwek6">
    <w:name w:val="heading 6"/>
    <w:basedOn w:val="Normalny"/>
    <w:next w:val="Tekstpodstawowy"/>
    <w:link w:val="Nagwek6Znak"/>
    <w:uiPriority w:val="9"/>
    <w:rsid w:val="0045661C"/>
    <w:pPr>
      <w:keepNext/>
      <w:keepLines/>
      <w:outlineLvl w:val="5"/>
    </w:pPr>
    <w:rPr>
      <w:rFonts w:asciiTheme="majorHAnsi" w:eastAsiaTheme="majorEastAsia" w:hAnsiTheme="majorHAnsi" w:cstheme="majorBidi"/>
      <w:b/>
    </w:rPr>
  </w:style>
  <w:style w:type="paragraph" w:styleId="Nagwek7">
    <w:name w:val="heading 7"/>
    <w:basedOn w:val="Normalny"/>
    <w:next w:val="Tekstpodstawowy"/>
    <w:link w:val="Nagwek7Znak"/>
    <w:uiPriority w:val="9"/>
    <w:semiHidden/>
    <w:rsid w:val="0045661C"/>
    <w:pPr>
      <w:keepNext/>
      <w:keepLines/>
      <w:outlineLvl w:val="6"/>
    </w:pPr>
    <w:rPr>
      <w:rFonts w:asciiTheme="majorHAnsi" w:eastAsiaTheme="majorEastAsia" w:hAnsiTheme="majorHAnsi" w:cstheme="majorBidi"/>
      <w:b/>
      <w:iCs/>
    </w:rPr>
  </w:style>
  <w:style w:type="paragraph" w:styleId="Nagwek8">
    <w:name w:val="heading 8"/>
    <w:basedOn w:val="Normalny"/>
    <w:next w:val="Tekstpodstawowy"/>
    <w:link w:val="Nagwek8Znak"/>
    <w:uiPriority w:val="9"/>
    <w:semiHidden/>
    <w:rsid w:val="0045661C"/>
    <w:pPr>
      <w:keepNext/>
      <w:keepLines/>
      <w:outlineLvl w:val="7"/>
    </w:pPr>
    <w:rPr>
      <w:rFonts w:asciiTheme="majorHAnsi" w:eastAsiaTheme="majorEastAsia" w:hAnsiTheme="majorHAnsi" w:cstheme="majorBidi"/>
      <w:b/>
      <w:szCs w:val="21"/>
    </w:rPr>
  </w:style>
  <w:style w:type="paragraph" w:styleId="Nagwek9">
    <w:name w:val="heading 9"/>
    <w:basedOn w:val="Normalny"/>
    <w:next w:val="Tekstpodstawowy"/>
    <w:link w:val="Nagwek9Znak"/>
    <w:uiPriority w:val="9"/>
    <w:semiHidden/>
    <w:rsid w:val="0045661C"/>
    <w:pPr>
      <w:keepNext/>
      <w:keepLines/>
      <w:outlineLvl w:val="8"/>
    </w:pPr>
    <w:rPr>
      <w:rFonts w:asciiTheme="majorHAnsi" w:eastAsiaTheme="majorEastAsia" w:hAnsiTheme="majorHAnsi" w:cstheme="majorBidi"/>
      <w:b/>
      <w:iCs/>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58A6"/>
    <w:rPr>
      <w:rFonts w:asciiTheme="majorHAnsi" w:eastAsiaTheme="majorEastAsia" w:hAnsiTheme="majorHAnsi" w:cstheme="majorHAnsi"/>
      <w:bCs/>
      <w:spacing w:val="-16"/>
      <w:sz w:val="64"/>
      <w:szCs w:val="28"/>
    </w:rPr>
  </w:style>
  <w:style w:type="paragraph" w:styleId="Nagwek">
    <w:name w:val="header"/>
    <w:link w:val="NagwekZnak"/>
    <w:uiPriority w:val="99"/>
    <w:unhideWhenUsed/>
    <w:rsid w:val="00641239"/>
    <w:pPr>
      <w:tabs>
        <w:tab w:val="center" w:pos="4819"/>
        <w:tab w:val="right" w:pos="9638"/>
      </w:tabs>
    </w:pPr>
    <w:rPr>
      <w:sz w:val="25"/>
    </w:rPr>
  </w:style>
  <w:style w:type="paragraph" w:styleId="Tekstpodstawowy">
    <w:name w:val="Body Text"/>
    <w:basedOn w:val="Normalny"/>
    <w:link w:val="TekstpodstawowyZnak"/>
    <w:qFormat/>
    <w:rsid w:val="00571502"/>
    <w:pPr>
      <w:ind w:right="2466"/>
    </w:pPr>
    <w:rPr>
      <w:spacing w:val="-1"/>
    </w:rPr>
  </w:style>
  <w:style w:type="character" w:customStyle="1" w:styleId="TekstpodstawowyZnak">
    <w:name w:val="Tekst podstawowy Znak"/>
    <w:basedOn w:val="Domylnaczcionkaakapitu"/>
    <w:link w:val="Tekstpodstawowy"/>
    <w:rsid w:val="00571502"/>
    <w:rPr>
      <w:spacing w:val="-1"/>
      <w:sz w:val="18"/>
    </w:rPr>
  </w:style>
  <w:style w:type="character" w:customStyle="1" w:styleId="NagwekZnak">
    <w:name w:val="Nagłówek Znak"/>
    <w:basedOn w:val="Domylnaczcionkaakapitu"/>
    <w:link w:val="Nagwek"/>
    <w:uiPriority w:val="99"/>
    <w:rsid w:val="00641239"/>
    <w:rPr>
      <w:sz w:val="25"/>
    </w:rPr>
  </w:style>
  <w:style w:type="paragraph" w:styleId="Stopka">
    <w:name w:val="footer"/>
    <w:link w:val="StopkaZnak"/>
    <w:uiPriority w:val="99"/>
    <w:unhideWhenUsed/>
    <w:rsid w:val="00641239"/>
    <w:pPr>
      <w:tabs>
        <w:tab w:val="center" w:pos="4819"/>
        <w:tab w:val="right" w:pos="9638"/>
      </w:tabs>
      <w:jc w:val="right"/>
    </w:pPr>
    <w:rPr>
      <w:sz w:val="17"/>
    </w:rPr>
  </w:style>
  <w:style w:type="character" w:customStyle="1" w:styleId="StopkaZnak">
    <w:name w:val="Stopka Znak"/>
    <w:basedOn w:val="Domylnaczcionkaakapitu"/>
    <w:link w:val="Stopka"/>
    <w:uiPriority w:val="99"/>
    <w:rsid w:val="00641239"/>
    <w:rPr>
      <w:sz w:val="17"/>
    </w:rPr>
  </w:style>
  <w:style w:type="paragraph" w:styleId="Tytu">
    <w:name w:val="Title"/>
    <w:basedOn w:val="Normalny"/>
    <w:next w:val="Tekstpodstawowy"/>
    <w:link w:val="TytuZnak"/>
    <w:uiPriority w:val="10"/>
    <w:locked/>
    <w:rsid w:val="00816B2B"/>
    <w:pPr>
      <w:spacing w:before="240" w:after="320" w:line="720" w:lineRule="exact"/>
      <w:contextualSpacing/>
    </w:pPr>
    <w:rPr>
      <w:rFonts w:asciiTheme="majorHAnsi" w:eastAsiaTheme="majorEastAsia" w:hAnsiTheme="majorHAnsi" w:cstheme="majorHAnsi"/>
      <w:spacing w:val="-30"/>
      <w:kern w:val="28"/>
      <w:sz w:val="64"/>
      <w:szCs w:val="52"/>
    </w:rPr>
  </w:style>
  <w:style w:type="character" w:customStyle="1" w:styleId="TytuZnak">
    <w:name w:val="Tytuł Znak"/>
    <w:basedOn w:val="Domylnaczcionkaakapitu"/>
    <w:link w:val="Tytu"/>
    <w:uiPriority w:val="10"/>
    <w:rsid w:val="00816B2B"/>
    <w:rPr>
      <w:rFonts w:asciiTheme="majorHAnsi" w:eastAsiaTheme="majorEastAsia" w:hAnsiTheme="majorHAnsi" w:cstheme="majorHAnsi"/>
      <w:spacing w:val="-30"/>
      <w:kern w:val="28"/>
      <w:sz w:val="64"/>
      <w:szCs w:val="52"/>
    </w:rPr>
  </w:style>
  <w:style w:type="character" w:customStyle="1" w:styleId="Nagwek2Znak">
    <w:name w:val="Nagłówek 2 Znak"/>
    <w:basedOn w:val="Domylnaczcionkaakapitu"/>
    <w:link w:val="Nagwek2"/>
    <w:uiPriority w:val="9"/>
    <w:rsid w:val="005E48EA"/>
    <w:rPr>
      <w:rFonts w:asciiTheme="majorHAnsi" w:eastAsiaTheme="majorEastAsia" w:hAnsiTheme="majorHAnsi" w:cstheme="majorHAnsi"/>
      <w:b/>
      <w:bCs/>
      <w:sz w:val="20"/>
      <w:szCs w:val="26"/>
    </w:rPr>
  </w:style>
  <w:style w:type="paragraph" w:styleId="Podtytu">
    <w:name w:val="Subtitle"/>
    <w:next w:val="Tekstpodstawowy"/>
    <w:link w:val="PodtytuZnak"/>
    <w:uiPriority w:val="11"/>
    <w:qFormat/>
    <w:rsid w:val="00571502"/>
    <w:pPr>
      <w:numPr>
        <w:ilvl w:val="1"/>
      </w:numPr>
    </w:pPr>
    <w:rPr>
      <w:rFonts w:asciiTheme="majorHAnsi" w:eastAsiaTheme="majorEastAsia" w:hAnsiTheme="majorHAnsi" w:cstheme="majorHAnsi"/>
      <w:iCs/>
      <w:sz w:val="18"/>
      <w:szCs w:val="24"/>
    </w:rPr>
  </w:style>
  <w:style w:type="character" w:customStyle="1" w:styleId="PodtytuZnak">
    <w:name w:val="Podtytuł Znak"/>
    <w:basedOn w:val="Domylnaczcionkaakapitu"/>
    <w:link w:val="Podtytu"/>
    <w:uiPriority w:val="11"/>
    <w:rsid w:val="00571502"/>
    <w:rPr>
      <w:rFonts w:asciiTheme="majorHAnsi" w:eastAsiaTheme="majorEastAsia" w:hAnsiTheme="majorHAnsi" w:cstheme="majorHAnsi"/>
      <w:iCs/>
      <w:sz w:val="18"/>
      <w:szCs w:val="24"/>
    </w:rPr>
  </w:style>
  <w:style w:type="paragraph" w:styleId="Akapitzlist">
    <w:name w:val="List Paragraph"/>
    <w:basedOn w:val="Tekstpodstawowy"/>
    <w:uiPriority w:val="34"/>
    <w:qFormat/>
    <w:rsid w:val="001C40CB"/>
    <w:pPr>
      <w:numPr>
        <w:numId w:val="1"/>
      </w:numPr>
      <w:ind w:left="2965" w:hanging="357"/>
      <w:contextualSpacing/>
    </w:pPr>
  </w:style>
  <w:style w:type="paragraph" w:styleId="Bezodstpw">
    <w:name w:val="No Spacing"/>
    <w:uiPriority w:val="1"/>
    <w:rsid w:val="008B1667"/>
  </w:style>
  <w:style w:type="character" w:customStyle="1" w:styleId="Nagwek4Znak">
    <w:name w:val="Nagłówek 4 Znak"/>
    <w:basedOn w:val="Domylnaczcionkaakapitu"/>
    <w:link w:val="Nagwek4"/>
    <w:uiPriority w:val="9"/>
    <w:rsid w:val="0045661C"/>
    <w:rPr>
      <w:rFonts w:asciiTheme="majorHAnsi" w:eastAsiaTheme="majorEastAsia" w:hAnsiTheme="majorHAnsi" w:cstheme="majorBidi"/>
      <w:b/>
      <w:iCs/>
      <w:szCs w:val="26"/>
    </w:rPr>
  </w:style>
  <w:style w:type="character" w:customStyle="1" w:styleId="Nagwek3Znak">
    <w:name w:val="Nagłówek 3 Znak"/>
    <w:basedOn w:val="Domylnaczcionkaakapitu"/>
    <w:link w:val="Nagwek3"/>
    <w:uiPriority w:val="9"/>
    <w:rsid w:val="008B1667"/>
    <w:rPr>
      <w:rFonts w:asciiTheme="majorHAnsi" w:eastAsiaTheme="majorEastAsia" w:hAnsiTheme="majorHAnsi" w:cstheme="majorBidi"/>
      <w:sz w:val="26"/>
      <w:szCs w:val="26"/>
    </w:rPr>
  </w:style>
  <w:style w:type="paragraph" w:styleId="Tekstdymka">
    <w:name w:val="Balloon Text"/>
    <w:basedOn w:val="Normalny"/>
    <w:link w:val="TekstdymkaZnak"/>
    <w:uiPriority w:val="99"/>
    <w:semiHidden/>
    <w:unhideWhenUsed/>
    <w:rsid w:val="003606BB"/>
    <w:rPr>
      <w:rFonts w:ascii="Tahoma" w:hAnsi="Tahoma" w:cs="Tahoma"/>
      <w:sz w:val="16"/>
      <w:szCs w:val="16"/>
    </w:rPr>
  </w:style>
  <w:style w:type="character" w:customStyle="1" w:styleId="TekstdymkaZnak">
    <w:name w:val="Tekst dymka Znak"/>
    <w:basedOn w:val="Domylnaczcionkaakapitu"/>
    <w:link w:val="Tekstdymka"/>
    <w:uiPriority w:val="99"/>
    <w:semiHidden/>
    <w:rsid w:val="003606BB"/>
    <w:rPr>
      <w:rFonts w:ascii="Tahoma" w:hAnsi="Tahoma" w:cs="Tahoma"/>
      <w:sz w:val="16"/>
      <w:szCs w:val="16"/>
    </w:rPr>
  </w:style>
  <w:style w:type="character" w:styleId="Hipercze">
    <w:name w:val="Hyperlink"/>
    <w:basedOn w:val="Domylnaczcionkaakapitu"/>
    <w:uiPriority w:val="99"/>
    <w:unhideWhenUsed/>
    <w:rsid w:val="00760947"/>
    <w:rPr>
      <w:color w:val="0000FF" w:themeColor="hyperlink"/>
      <w:u w:val="single"/>
    </w:rPr>
  </w:style>
  <w:style w:type="paragraph" w:styleId="Zwykytekst">
    <w:name w:val="Plain Text"/>
    <w:basedOn w:val="Normalny"/>
    <w:link w:val="ZwykytekstZnak"/>
    <w:uiPriority w:val="99"/>
    <w:semiHidden/>
    <w:unhideWhenUsed/>
    <w:rsid w:val="0073191E"/>
    <w:rPr>
      <w:rFonts w:ascii="Calibri" w:eastAsia="Times New Roman" w:hAnsi="Calibri" w:cs="Times New Roman"/>
      <w:szCs w:val="21"/>
      <w:lang w:eastAsia="fi-FI"/>
    </w:rPr>
  </w:style>
  <w:style w:type="character" w:customStyle="1" w:styleId="ZwykytekstZnak">
    <w:name w:val="Zwykły tekst Znak"/>
    <w:basedOn w:val="Domylnaczcionkaakapitu"/>
    <w:link w:val="Zwykytekst"/>
    <w:uiPriority w:val="99"/>
    <w:semiHidden/>
    <w:rsid w:val="0073191E"/>
    <w:rPr>
      <w:rFonts w:ascii="Calibri" w:eastAsia="Times New Roman" w:hAnsi="Calibri" w:cs="Times New Roman"/>
      <w:szCs w:val="21"/>
      <w:lang w:eastAsia="fi-FI"/>
    </w:rPr>
  </w:style>
  <w:style w:type="paragraph" w:styleId="NormalnyWeb">
    <w:name w:val="Normal (Web)"/>
    <w:basedOn w:val="Normalny"/>
    <w:uiPriority w:val="99"/>
    <w:semiHidden/>
    <w:unhideWhenUsed/>
    <w:rsid w:val="00FE697A"/>
    <w:pPr>
      <w:spacing w:after="150"/>
    </w:pPr>
    <w:rPr>
      <w:rFonts w:ascii="Times New Roman" w:eastAsia="Times New Roman" w:hAnsi="Times New Roman" w:cs="Times New Roman"/>
      <w:sz w:val="24"/>
      <w:szCs w:val="24"/>
      <w:lang w:eastAsia="fi-FI"/>
    </w:rPr>
  </w:style>
  <w:style w:type="character" w:customStyle="1" w:styleId="Nagwek6Znak">
    <w:name w:val="Nagłówek 6 Znak"/>
    <w:basedOn w:val="Domylnaczcionkaakapitu"/>
    <w:link w:val="Nagwek6"/>
    <w:uiPriority w:val="9"/>
    <w:rsid w:val="0045661C"/>
    <w:rPr>
      <w:rFonts w:asciiTheme="majorHAnsi" w:eastAsiaTheme="majorEastAsia" w:hAnsiTheme="majorHAnsi" w:cstheme="majorBidi"/>
      <w:b/>
    </w:rPr>
  </w:style>
  <w:style w:type="character" w:customStyle="1" w:styleId="Nagwek5Znak">
    <w:name w:val="Nagłówek 5 Znak"/>
    <w:basedOn w:val="Domylnaczcionkaakapitu"/>
    <w:link w:val="Nagwek5"/>
    <w:uiPriority w:val="9"/>
    <w:rsid w:val="0045661C"/>
    <w:rPr>
      <w:rFonts w:asciiTheme="majorHAnsi" w:eastAsiaTheme="majorEastAsia" w:hAnsiTheme="majorHAnsi" w:cstheme="majorBidi"/>
      <w:b/>
      <w:iCs/>
      <w:szCs w:val="26"/>
    </w:rPr>
  </w:style>
  <w:style w:type="character" w:customStyle="1" w:styleId="Nagwek7Znak">
    <w:name w:val="Nagłówek 7 Znak"/>
    <w:basedOn w:val="Domylnaczcionkaakapitu"/>
    <w:link w:val="Nagwek7"/>
    <w:uiPriority w:val="9"/>
    <w:semiHidden/>
    <w:rsid w:val="006B426D"/>
    <w:rPr>
      <w:rFonts w:asciiTheme="majorHAnsi" w:eastAsiaTheme="majorEastAsia" w:hAnsiTheme="majorHAnsi" w:cstheme="majorBidi"/>
      <w:b/>
      <w:iCs/>
      <w:sz w:val="20"/>
    </w:rPr>
  </w:style>
  <w:style w:type="character" w:customStyle="1" w:styleId="Nagwek8Znak">
    <w:name w:val="Nagłówek 8 Znak"/>
    <w:basedOn w:val="Domylnaczcionkaakapitu"/>
    <w:link w:val="Nagwek8"/>
    <w:uiPriority w:val="9"/>
    <w:semiHidden/>
    <w:rsid w:val="006B426D"/>
    <w:rPr>
      <w:rFonts w:asciiTheme="majorHAnsi" w:eastAsiaTheme="majorEastAsia" w:hAnsiTheme="majorHAnsi" w:cstheme="majorBidi"/>
      <w:b/>
      <w:sz w:val="20"/>
      <w:szCs w:val="21"/>
    </w:rPr>
  </w:style>
  <w:style w:type="character" w:customStyle="1" w:styleId="Nagwek9Znak">
    <w:name w:val="Nagłówek 9 Znak"/>
    <w:basedOn w:val="Domylnaczcionkaakapitu"/>
    <w:link w:val="Nagwek9"/>
    <w:uiPriority w:val="9"/>
    <w:semiHidden/>
    <w:rsid w:val="006B426D"/>
    <w:rPr>
      <w:rFonts w:asciiTheme="majorHAnsi" w:eastAsiaTheme="majorEastAsia" w:hAnsiTheme="majorHAnsi" w:cstheme="majorBidi"/>
      <w:b/>
      <w:iCs/>
      <w:sz w:val="20"/>
      <w:szCs w:val="21"/>
    </w:rPr>
  </w:style>
  <w:style w:type="paragraph" w:styleId="Tekstblokowy">
    <w:name w:val="Block Text"/>
    <w:basedOn w:val="Normalny"/>
    <w:uiPriority w:val="99"/>
    <w:rsid w:val="00D72A44"/>
    <w:pPr>
      <w:pBdr>
        <w:left w:val="single" w:sz="24" w:space="13" w:color="00E13C" w:themeColor="accent1"/>
      </w:pBdr>
      <w:ind w:left="340"/>
    </w:pPr>
    <w:rPr>
      <w:rFonts w:eastAsiaTheme="minorEastAsia" w:cstheme="minorBidi"/>
      <w:iCs/>
    </w:rPr>
  </w:style>
  <w:style w:type="character" w:styleId="Wyrnieniedelikatne">
    <w:name w:val="Subtle Emphasis"/>
    <w:basedOn w:val="Domylnaczcionkaakapitu"/>
    <w:uiPriority w:val="19"/>
    <w:qFormat/>
    <w:rsid w:val="00605ACB"/>
    <w:rPr>
      <w:i/>
      <w:iCs/>
      <w:color w:val="404040" w:themeColor="text1" w:themeTint="BF"/>
    </w:rPr>
  </w:style>
  <w:style w:type="character" w:styleId="Uwydatnienie">
    <w:name w:val="Emphasis"/>
    <w:basedOn w:val="Domylnaczcionkaakapitu"/>
    <w:uiPriority w:val="20"/>
    <w:qFormat/>
    <w:rsid w:val="00605ACB"/>
    <w:rPr>
      <w:i/>
      <w:iCs/>
    </w:rPr>
  </w:style>
  <w:style w:type="character" w:styleId="Wyrnienieintensywne">
    <w:name w:val="Intense Emphasis"/>
    <w:basedOn w:val="Domylnaczcionkaakapitu"/>
    <w:uiPriority w:val="21"/>
    <w:rsid w:val="00605ACB"/>
    <w:rPr>
      <w:i/>
      <w:iCs/>
      <w:color w:val="00E13C" w:themeColor="accent1"/>
    </w:rPr>
  </w:style>
  <w:style w:type="character" w:styleId="Pogrubienie">
    <w:name w:val="Strong"/>
    <w:basedOn w:val="Domylnaczcionkaakapitu"/>
    <w:uiPriority w:val="22"/>
    <w:qFormat/>
    <w:rsid w:val="00605ACB"/>
    <w:rPr>
      <w:b/>
      <w:bCs/>
    </w:rPr>
  </w:style>
  <w:style w:type="table" w:styleId="Tabela-Siatka">
    <w:name w:val="Table Grid"/>
    <w:basedOn w:val="Standardowy"/>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rotpoegnalny">
    <w:name w:val="Closing"/>
    <w:basedOn w:val="Tekstpodstawowy"/>
    <w:link w:val="ZwrotpoegnalnyZnak"/>
    <w:uiPriority w:val="99"/>
    <w:rsid w:val="001C40CB"/>
    <w:pPr>
      <w:tabs>
        <w:tab w:val="left" w:pos="1304"/>
      </w:tabs>
    </w:pPr>
  </w:style>
  <w:style w:type="character" w:customStyle="1" w:styleId="ZwrotpoegnalnyZnak">
    <w:name w:val="Zwrot pożegnalny Znak"/>
    <w:basedOn w:val="Domylnaczcionkaakapitu"/>
    <w:link w:val="Zwrotpoegnalny"/>
    <w:uiPriority w:val="99"/>
    <w:rsid w:val="001C40CB"/>
    <w:rPr>
      <w:sz w:val="20"/>
    </w:rPr>
  </w:style>
  <w:style w:type="paragraph" w:customStyle="1" w:styleId="Ingressi">
    <w:name w:val="Ingressi"/>
    <w:uiPriority w:val="1"/>
    <w:qFormat/>
    <w:rsid w:val="00641239"/>
    <w:pPr>
      <w:spacing w:line="276" w:lineRule="auto"/>
      <w:ind w:right="2466"/>
    </w:pPr>
    <w:rPr>
      <w:spacing w:val="-4"/>
      <w:sz w:val="24"/>
    </w:rPr>
  </w:style>
  <w:style w:type="character" w:customStyle="1" w:styleId="UnresolvedMention1">
    <w:name w:val="Unresolved Mention1"/>
    <w:basedOn w:val="Domylnaczcionkaakapitu"/>
    <w:uiPriority w:val="99"/>
    <w:semiHidden/>
    <w:unhideWhenUsed/>
    <w:rsid w:val="00816B2B"/>
    <w:rPr>
      <w:color w:val="605E5C"/>
      <w:shd w:val="clear" w:color="auto" w:fill="E1DFDD"/>
    </w:rPr>
  </w:style>
  <w:style w:type="paragraph" w:customStyle="1" w:styleId="Tuote">
    <w:name w:val="Tuote"/>
    <w:uiPriority w:val="4"/>
    <w:qFormat/>
    <w:rsid w:val="00571502"/>
    <w:pPr>
      <w:spacing w:line="216" w:lineRule="auto"/>
    </w:pPr>
    <w:rPr>
      <w:rFonts w:asciiTheme="majorHAnsi" w:eastAsia="Times New Roman" w:hAnsiTheme="majorHAnsi" w:cs="Times New Roman"/>
      <w:sz w:val="24"/>
      <w:szCs w:val="20"/>
      <w:lang w:val="en-US"/>
    </w:rPr>
  </w:style>
  <w:style w:type="paragraph" w:customStyle="1" w:styleId="Hinta">
    <w:name w:val="Hinta"/>
    <w:basedOn w:val="Tuote"/>
    <w:uiPriority w:val="5"/>
    <w:qFormat/>
    <w:rsid w:val="00FA6142"/>
    <w:rPr>
      <w:rFonts w:asciiTheme="minorHAnsi" w:hAnsiTheme="minorHAnsi"/>
    </w:rPr>
  </w:style>
  <w:style w:type="character" w:customStyle="1" w:styleId="tlid-translation">
    <w:name w:val="tlid-translation"/>
    <w:basedOn w:val="Domylnaczcionkaakapitu"/>
    <w:rsid w:val="0065608F"/>
  </w:style>
  <w:style w:type="paragraph" w:styleId="HTML-wstpniesformatowany">
    <w:name w:val="HTML Preformatted"/>
    <w:basedOn w:val="Normalny"/>
    <w:link w:val="HTML-wstpniesformatowanyZnak"/>
    <w:uiPriority w:val="99"/>
    <w:semiHidden/>
    <w:unhideWhenUsed/>
    <w:rsid w:val="00783284"/>
    <w:pPr>
      <w:tabs>
        <w:tab w:val="clear" w:pos="1418"/>
        <w:tab w:val="clear" w:pos="2608"/>
        <w:tab w:val="clear" w:pos="39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wstpniesformatowanyZnak">
    <w:name w:val="HTML - wstępnie sformatowany Znak"/>
    <w:basedOn w:val="Domylnaczcionkaakapitu"/>
    <w:link w:val="HTML-wstpniesformatowany"/>
    <w:uiPriority w:val="99"/>
    <w:semiHidden/>
    <w:rsid w:val="00783284"/>
    <w:rPr>
      <w:rFonts w:ascii="Courier New" w:eastAsia="Times New Roman" w:hAnsi="Courier New" w:cs="Courier New"/>
      <w:sz w:val="20"/>
      <w:szCs w:val="20"/>
      <w:lang w:val="en-US"/>
    </w:rPr>
  </w:style>
  <w:style w:type="character" w:customStyle="1" w:styleId="viiyi">
    <w:name w:val="viiyi"/>
    <w:basedOn w:val="Domylnaczcionkaakapitu"/>
    <w:rsid w:val="00741943"/>
  </w:style>
  <w:style w:type="character" w:customStyle="1" w:styleId="jlqj4b">
    <w:name w:val="jlqj4b"/>
    <w:basedOn w:val="Domylnaczcionkaakapitu"/>
    <w:rsid w:val="00741943"/>
  </w:style>
  <w:style w:type="character" w:styleId="Odwoaniedokomentarza">
    <w:name w:val="annotation reference"/>
    <w:basedOn w:val="Domylnaczcionkaakapitu"/>
    <w:uiPriority w:val="99"/>
    <w:semiHidden/>
    <w:unhideWhenUsed/>
    <w:rsid w:val="00212259"/>
    <w:rPr>
      <w:sz w:val="16"/>
      <w:szCs w:val="16"/>
    </w:rPr>
  </w:style>
  <w:style w:type="paragraph" w:styleId="Tekstkomentarza">
    <w:name w:val="annotation text"/>
    <w:basedOn w:val="Normalny"/>
    <w:link w:val="TekstkomentarzaZnak"/>
    <w:uiPriority w:val="99"/>
    <w:unhideWhenUsed/>
    <w:rsid w:val="00212259"/>
    <w:pPr>
      <w:spacing w:line="240" w:lineRule="auto"/>
    </w:pPr>
    <w:rPr>
      <w:sz w:val="20"/>
      <w:szCs w:val="20"/>
    </w:rPr>
  </w:style>
  <w:style w:type="character" w:customStyle="1" w:styleId="TekstkomentarzaZnak">
    <w:name w:val="Tekst komentarza Znak"/>
    <w:basedOn w:val="Domylnaczcionkaakapitu"/>
    <w:link w:val="Tekstkomentarza"/>
    <w:uiPriority w:val="99"/>
    <w:rsid w:val="00212259"/>
    <w:rPr>
      <w:sz w:val="20"/>
      <w:szCs w:val="20"/>
    </w:rPr>
  </w:style>
  <w:style w:type="paragraph" w:styleId="Tematkomentarza">
    <w:name w:val="annotation subject"/>
    <w:basedOn w:val="Tekstkomentarza"/>
    <w:next w:val="Tekstkomentarza"/>
    <w:link w:val="TematkomentarzaZnak"/>
    <w:uiPriority w:val="99"/>
    <w:semiHidden/>
    <w:unhideWhenUsed/>
    <w:rsid w:val="00212259"/>
    <w:rPr>
      <w:b/>
      <w:bCs/>
    </w:rPr>
  </w:style>
  <w:style w:type="character" w:customStyle="1" w:styleId="TematkomentarzaZnak">
    <w:name w:val="Temat komentarza Znak"/>
    <w:basedOn w:val="TekstkomentarzaZnak"/>
    <w:link w:val="Tematkomentarza"/>
    <w:uiPriority w:val="99"/>
    <w:semiHidden/>
    <w:rsid w:val="00212259"/>
    <w:rPr>
      <w:b/>
      <w:bCs/>
      <w:sz w:val="20"/>
      <w:szCs w:val="20"/>
    </w:rPr>
  </w:style>
  <w:style w:type="paragraph" w:styleId="Tekstprzypisukocowego">
    <w:name w:val="endnote text"/>
    <w:basedOn w:val="Normalny"/>
    <w:link w:val="TekstprzypisukocowegoZnak"/>
    <w:uiPriority w:val="99"/>
    <w:semiHidden/>
    <w:unhideWhenUsed/>
    <w:rsid w:val="003E2A8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2A88"/>
    <w:rPr>
      <w:sz w:val="20"/>
      <w:szCs w:val="20"/>
    </w:rPr>
  </w:style>
  <w:style w:type="character" w:styleId="Odwoanieprzypisukocowego">
    <w:name w:val="endnote reference"/>
    <w:basedOn w:val="Domylnaczcionkaakapitu"/>
    <w:uiPriority w:val="99"/>
    <w:semiHidden/>
    <w:unhideWhenUsed/>
    <w:rsid w:val="003E2A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138105">
      <w:bodyDiv w:val="1"/>
      <w:marLeft w:val="0"/>
      <w:marRight w:val="0"/>
      <w:marTop w:val="0"/>
      <w:marBottom w:val="0"/>
      <w:divBdr>
        <w:top w:val="none" w:sz="0" w:space="0" w:color="auto"/>
        <w:left w:val="none" w:sz="0" w:space="0" w:color="auto"/>
        <w:bottom w:val="none" w:sz="0" w:space="0" w:color="auto"/>
        <w:right w:val="none" w:sz="0" w:space="0" w:color="auto"/>
      </w:divBdr>
    </w:div>
    <w:div w:id="482967087">
      <w:bodyDiv w:val="1"/>
      <w:marLeft w:val="0"/>
      <w:marRight w:val="0"/>
      <w:marTop w:val="0"/>
      <w:marBottom w:val="0"/>
      <w:divBdr>
        <w:top w:val="none" w:sz="0" w:space="0" w:color="auto"/>
        <w:left w:val="none" w:sz="0" w:space="0" w:color="auto"/>
        <w:bottom w:val="none" w:sz="0" w:space="0" w:color="auto"/>
        <w:right w:val="none" w:sz="0" w:space="0" w:color="auto"/>
      </w:divBdr>
    </w:div>
    <w:div w:id="488331276">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Fiskars\Nowy%20TAMPLATE\Fiskars_Press%20release_Template_A4_01.dotx" TargetMode="External"/></Relationships>
</file>

<file path=word/theme/theme1.xml><?xml version="1.0" encoding="utf-8"?>
<a:theme xmlns:a="http://schemas.openxmlformats.org/drawingml/2006/main" name="Office-teema">
  <a:themeElements>
    <a:clrScheme name="mieli_excel">
      <a:dk1>
        <a:sysClr val="windowText" lastClr="000000"/>
      </a:dk1>
      <a:lt1>
        <a:sysClr val="window" lastClr="FFFFFF"/>
      </a:lt1>
      <a:dk2>
        <a:srgbClr val="1F497D"/>
      </a:dk2>
      <a:lt2>
        <a:srgbClr val="EEECE1"/>
      </a:lt2>
      <a:accent1>
        <a:srgbClr val="00E13C"/>
      </a:accent1>
      <a:accent2>
        <a:srgbClr val="696E73"/>
      </a:accent2>
      <a:accent3>
        <a:srgbClr val="05D2F5"/>
      </a:accent3>
      <a:accent4>
        <a:srgbClr val="DCE1E1"/>
      </a:accent4>
      <a:accent5>
        <a:srgbClr val="FFF023"/>
      </a:accent5>
      <a:accent6>
        <a:srgbClr val="DCE1E6"/>
      </a:accent6>
      <a:hlink>
        <a:srgbClr val="0000FF"/>
      </a:hlink>
      <a:folHlink>
        <a:srgbClr val="800080"/>
      </a:folHlink>
    </a:clrScheme>
    <a:fontScheme name="Fiskars">
      <a:majorFont>
        <a:latin typeface="HelveticaNeueLT W1G 75 Bd"/>
        <a:ea typeface=""/>
        <a:cs typeface=""/>
      </a:majorFont>
      <a:minorFont>
        <a:latin typeface="HelveticaNeueLT W1G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B9F88EDBA4F54AB2134712EA83BAB6" ma:contentTypeVersion="14" ma:contentTypeDescription="Create a new document." ma:contentTypeScope="" ma:versionID="b30dc6671201f8cfc08e42b2db413094">
  <xsd:schema xmlns:xsd="http://www.w3.org/2001/XMLSchema" xmlns:xs="http://www.w3.org/2001/XMLSchema" xmlns:p="http://schemas.microsoft.com/office/2006/metadata/properties" xmlns:ns3="5502605d-2f3c-4167-8fb4-3b8f25f770f6" xmlns:ns4="054485de-24ee-466b-8bcd-96c60b146acf" targetNamespace="http://schemas.microsoft.com/office/2006/metadata/properties" ma:root="true" ma:fieldsID="6adbd6414a2592ba4b81939467dceb31" ns3:_="" ns4:_="">
    <xsd:import namespace="5502605d-2f3c-4167-8fb4-3b8f25f770f6"/>
    <xsd:import namespace="054485de-24ee-466b-8bcd-96c60b146a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2605d-2f3c-4167-8fb4-3b8f25f77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485de-24ee-466b-8bcd-96c60b146a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4AC2F-C587-41EE-8E9C-D8BD3BA99042}">
  <ds:schemaRefs>
    <ds:schemaRef ds:uri="http://schemas.microsoft.com/sharepoint/v3/contenttype/forms"/>
  </ds:schemaRefs>
</ds:datastoreItem>
</file>

<file path=customXml/itemProps2.xml><?xml version="1.0" encoding="utf-8"?>
<ds:datastoreItem xmlns:ds="http://schemas.openxmlformats.org/officeDocument/2006/customXml" ds:itemID="{97FB3229-A964-4D5E-9343-54247EB25B7D}">
  <ds:schemaRefs>
    <ds:schemaRef ds:uri="http://schemas.openxmlformats.org/officeDocument/2006/bibliography"/>
  </ds:schemaRefs>
</ds:datastoreItem>
</file>

<file path=customXml/itemProps3.xml><?xml version="1.0" encoding="utf-8"?>
<ds:datastoreItem xmlns:ds="http://schemas.openxmlformats.org/officeDocument/2006/customXml" ds:itemID="{26BB6082-C59F-41B0-A568-F50BDE962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2605d-2f3c-4167-8fb4-3b8f25f770f6"/>
    <ds:schemaRef ds:uri="054485de-24ee-466b-8bcd-96c60b146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F5576-7F63-46E3-9802-B3A5668637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Fiskars_Press release_Template_A4_01</Template>
  <TotalTime>163</TotalTime>
  <Pages>5</Pages>
  <Words>644</Words>
  <Characters>3870</Characters>
  <Application>Microsoft Office Word</Application>
  <DocSecurity>0</DocSecurity>
  <Lines>32</Lines>
  <Paragraphs>9</Paragraphs>
  <ScaleCrop>false</ScaleCrop>
  <HeadingPairs>
    <vt:vector size="8" baseType="variant">
      <vt:variant>
        <vt:lpstr>Tytuł</vt:lpstr>
      </vt:variant>
      <vt:variant>
        <vt:i4>1</vt:i4>
      </vt:variant>
      <vt:variant>
        <vt:lpstr>Title</vt:lpstr>
      </vt:variant>
      <vt:variant>
        <vt:i4>1</vt:i4>
      </vt:variant>
      <vt:variant>
        <vt:lpstr>Otsikko</vt:lpstr>
      </vt:variant>
      <vt:variant>
        <vt:i4>1</vt:i4>
      </vt:variant>
      <vt:variant>
        <vt:lpstr>Otsikot</vt:lpstr>
      </vt:variant>
      <vt:variant>
        <vt:i4>2</vt:i4>
      </vt:variant>
    </vt:vector>
  </HeadingPairs>
  <TitlesOfParts>
    <vt:vector size="5" baseType="lpstr">
      <vt:lpstr/>
      <vt:lpstr/>
      <vt:lpstr/>
      <vt:lpstr>Topic headline  doluptatem ut et quunto  tempori autatiae.</vt:lpstr>
      <vt:lpstr>Lisätiedot ja  kuvapyynnöt:</vt:lpstr>
    </vt:vector>
  </TitlesOfParts>
  <Company>Hewlett-Packard</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Łukawska</dc:creator>
  <cp:lastModifiedBy>Ewa Lukawska</cp:lastModifiedBy>
  <cp:revision>15</cp:revision>
  <cp:lastPrinted>2023-06-21T13:23:00Z</cp:lastPrinted>
  <dcterms:created xsi:type="dcterms:W3CDTF">2024-05-04T16:33:00Z</dcterms:created>
  <dcterms:modified xsi:type="dcterms:W3CDTF">2024-05-05T12:47:00Z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0x01010057B9F88EDBA4F54AB2134712EA83BAB6</vt:lpwstr>
  </property>
</Properties>
</file>